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4B" w:rsidRDefault="009F03FF">
      <w:r>
        <w:t xml:space="preserve">IMPÕE-SE A PROIBIÇÃO DO </w:t>
      </w:r>
      <w:r w:rsidR="009E713A">
        <w:t xml:space="preserve">REBAIXAMENTO </w:t>
      </w:r>
      <w:r w:rsidR="000701A8">
        <w:t xml:space="preserve">FORÇADO </w:t>
      </w:r>
      <w:r w:rsidR="009E713A">
        <w:t xml:space="preserve">DO LENÇOL </w:t>
      </w:r>
      <w:r w:rsidR="000701A8">
        <w:t xml:space="preserve">FREÁTICO </w:t>
      </w:r>
      <w:r w:rsidR="000D4253">
        <w:t xml:space="preserve">EM DETERMINADOS </w:t>
      </w:r>
      <w:r w:rsidR="009E713A">
        <w:t>CONTEXTOS GEOLÓGICOS</w:t>
      </w:r>
      <w:r>
        <w:t xml:space="preserve"> URBANOS</w:t>
      </w:r>
    </w:p>
    <w:p w:rsidR="000701A8" w:rsidRDefault="000701A8"/>
    <w:p w:rsidR="00BB1364" w:rsidRPr="00BB1364" w:rsidRDefault="00BB1364" w:rsidP="002E28C3">
      <w:pPr>
        <w:jc w:val="both"/>
        <w:rPr>
          <w:rFonts w:eastAsia="Calibri" w:cs="Times New Roman"/>
          <w:u w:val="single"/>
        </w:rPr>
      </w:pPr>
      <w:r>
        <w:rPr>
          <w:rFonts w:eastAsia="Calibri" w:cs="Times New Roman"/>
          <w:u w:val="single"/>
        </w:rPr>
        <w:t>O problema</w:t>
      </w:r>
    </w:p>
    <w:p w:rsidR="002E28C3" w:rsidRPr="000701A8" w:rsidRDefault="002E28C3" w:rsidP="002E28C3">
      <w:pPr>
        <w:jc w:val="both"/>
        <w:rPr>
          <w:rFonts w:eastAsia="Calibri" w:cs="Times New Roman"/>
          <w:b w:val="0"/>
        </w:rPr>
      </w:pPr>
      <w:r>
        <w:rPr>
          <w:rFonts w:eastAsia="Calibri" w:cs="Times New Roman"/>
          <w:b w:val="0"/>
        </w:rPr>
        <w:t>São velhos conhecidos das ciências geotécnicas os graves problemas decorrentes de operações de rebaixam</w:t>
      </w:r>
      <w:r w:rsidR="00A5741D">
        <w:rPr>
          <w:rFonts w:eastAsia="Calibri" w:cs="Times New Roman"/>
          <w:b w:val="0"/>
        </w:rPr>
        <w:t>ento forçado do lençol freático em áreas urbanas.</w:t>
      </w:r>
      <w:r>
        <w:rPr>
          <w:rFonts w:eastAsia="Calibri" w:cs="Times New Roman"/>
          <w:b w:val="0"/>
        </w:rPr>
        <w:t xml:space="preserve"> </w:t>
      </w:r>
      <w:r w:rsidRPr="000701A8">
        <w:rPr>
          <w:rFonts w:eastAsia="Calibri" w:cs="Times New Roman"/>
          <w:b w:val="0"/>
        </w:rPr>
        <w:t xml:space="preserve">Esses rebaixamentos são via de regra executados </w:t>
      </w:r>
      <w:r>
        <w:rPr>
          <w:rFonts w:eastAsia="Calibri" w:cs="Times New Roman"/>
          <w:b w:val="0"/>
        </w:rPr>
        <w:t xml:space="preserve">com o objetivo de viabilizar ou facilitar ações construtivas associadas a </w:t>
      </w:r>
      <w:r w:rsidRPr="000701A8">
        <w:rPr>
          <w:rFonts w:eastAsia="Calibri" w:cs="Times New Roman"/>
          <w:b w:val="0"/>
        </w:rPr>
        <w:t xml:space="preserve">estruturas </w:t>
      </w:r>
      <w:r>
        <w:rPr>
          <w:rFonts w:eastAsia="Calibri" w:cs="Times New Roman"/>
          <w:b w:val="0"/>
        </w:rPr>
        <w:t xml:space="preserve">subterrâneas </w:t>
      </w:r>
      <w:r w:rsidR="007C593B">
        <w:rPr>
          <w:rFonts w:eastAsia="Calibri" w:cs="Times New Roman"/>
          <w:b w:val="0"/>
        </w:rPr>
        <w:t xml:space="preserve">situadas </w:t>
      </w:r>
      <w:r>
        <w:rPr>
          <w:rFonts w:eastAsia="Calibri" w:cs="Times New Roman"/>
          <w:b w:val="0"/>
        </w:rPr>
        <w:t>a</w:t>
      </w:r>
      <w:r w:rsidR="00BB1364">
        <w:rPr>
          <w:rFonts w:eastAsia="Calibri" w:cs="Times New Roman"/>
          <w:b w:val="0"/>
        </w:rPr>
        <w:t>baixo do nível natural do lençol freático</w:t>
      </w:r>
      <w:r w:rsidR="007C593B">
        <w:rPr>
          <w:rFonts w:eastAsia="Calibri" w:cs="Times New Roman"/>
          <w:b w:val="0"/>
        </w:rPr>
        <w:t>.</w:t>
      </w:r>
    </w:p>
    <w:p w:rsidR="00D11BBE" w:rsidRDefault="00944F34" w:rsidP="00944F34">
      <w:pPr>
        <w:jc w:val="both"/>
        <w:rPr>
          <w:rFonts w:eastAsia="Calibri" w:cs="Times New Roman"/>
          <w:b w:val="0"/>
        </w:rPr>
      </w:pPr>
      <w:r>
        <w:rPr>
          <w:rFonts w:eastAsia="Calibri" w:cs="Times New Roman"/>
          <w:b w:val="0"/>
        </w:rPr>
        <w:t xml:space="preserve">Esses problemas são especialmente comuns </w:t>
      </w:r>
      <w:r w:rsidRPr="000701A8">
        <w:rPr>
          <w:rFonts w:eastAsia="Calibri" w:cs="Times New Roman"/>
          <w:b w:val="0"/>
        </w:rPr>
        <w:t xml:space="preserve">em terrenos de características geológicas aluvionares com presença de camadas </w:t>
      </w:r>
      <w:r>
        <w:rPr>
          <w:rFonts w:eastAsia="Calibri" w:cs="Times New Roman"/>
          <w:b w:val="0"/>
        </w:rPr>
        <w:t xml:space="preserve">de solos </w:t>
      </w:r>
      <w:r w:rsidR="00BB1364">
        <w:rPr>
          <w:rFonts w:eastAsia="Calibri" w:cs="Times New Roman"/>
          <w:b w:val="0"/>
        </w:rPr>
        <w:t xml:space="preserve">compressíveis </w:t>
      </w:r>
      <w:r w:rsidRPr="000701A8">
        <w:rPr>
          <w:rFonts w:eastAsia="Calibri" w:cs="Times New Roman"/>
          <w:b w:val="0"/>
        </w:rPr>
        <w:t>mais argilos</w:t>
      </w:r>
      <w:r w:rsidR="00A5741D">
        <w:rPr>
          <w:rFonts w:eastAsia="Calibri" w:cs="Times New Roman"/>
          <w:b w:val="0"/>
        </w:rPr>
        <w:t>os e nível freático</w:t>
      </w:r>
      <w:r>
        <w:rPr>
          <w:rFonts w:eastAsia="Calibri" w:cs="Times New Roman"/>
          <w:b w:val="0"/>
        </w:rPr>
        <w:t xml:space="preserve"> próximo à superfície. Com a retirada da água</w:t>
      </w:r>
      <w:r w:rsidRPr="000701A8">
        <w:rPr>
          <w:rFonts w:eastAsia="Calibri" w:cs="Times New Roman"/>
          <w:b w:val="0"/>
        </w:rPr>
        <w:t xml:space="preserve"> </w:t>
      </w:r>
      <w:r w:rsidR="001963E2">
        <w:rPr>
          <w:rFonts w:eastAsia="Calibri" w:cs="Times New Roman"/>
          <w:b w:val="0"/>
        </w:rPr>
        <w:t xml:space="preserve">dos </w:t>
      </w:r>
      <w:r w:rsidRPr="000701A8">
        <w:rPr>
          <w:rFonts w:eastAsia="Calibri" w:cs="Times New Roman"/>
          <w:b w:val="0"/>
        </w:rPr>
        <w:t>interstícios</w:t>
      </w:r>
      <w:r w:rsidR="001963E2">
        <w:rPr>
          <w:rFonts w:eastAsia="Calibri" w:cs="Times New Roman"/>
          <w:b w:val="0"/>
        </w:rPr>
        <w:t xml:space="preserve"> existentes entre os grãos que compõem o solo</w:t>
      </w:r>
      <w:r w:rsidR="005F155B">
        <w:rPr>
          <w:rFonts w:eastAsia="Calibri" w:cs="Times New Roman"/>
          <w:b w:val="0"/>
        </w:rPr>
        <w:t xml:space="preserve">, o que implica </w:t>
      </w:r>
      <w:r>
        <w:rPr>
          <w:rFonts w:eastAsia="Calibri" w:cs="Times New Roman"/>
          <w:b w:val="0"/>
        </w:rPr>
        <w:t>uma</w:t>
      </w:r>
      <w:r w:rsidRPr="000701A8">
        <w:rPr>
          <w:rFonts w:eastAsia="Calibri" w:cs="Times New Roman"/>
          <w:b w:val="0"/>
        </w:rPr>
        <w:t xml:space="preserve"> redução das poro-pressões </w:t>
      </w:r>
      <w:r w:rsidR="005F155B">
        <w:rPr>
          <w:rFonts w:eastAsia="Calibri" w:cs="Times New Roman"/>
          <w:b w:val="0"/>
        </w:rPr>
        <w:t>e aumento das tensões</w:t>
      </w:r>
      <w:r w:rsidRPr="000701A8">
        <w:rPr>
          <w:rFonts w:eastAsia="Calibri" w:cs="Times New Roman"/>
          <w:b w:val="0"/>
        </w:rPr>
        <w:t xml:space="preserve"> efetivas, há um natural reacomoda</w:t>
      </w:r>
      <w:r w:rsidR="001963E2">
        <w:rPr>
          <w:rFonts w:eastAsia="Calibri" w:cs="Times New Roman"/>
          <w:b w:val="0"/>
        </w:rPr>
        <w:t xml:space="preserve">mento interno dos constituintes granulométricos </w:t>
      </w:r>
      <w:r w:rsidRPr="000701A8">
        <w:rPr>
          <w:rFonts w:eastAsia="Calibri" w:cs="Times New Roman"/>
          <w:b w:val="0"/>
        </w:rPr>
        <w:t xml:space="preserve">dos solos, </w:t>
      </w:r>
      <w:r w:rsidR="001963E2">
        <w:rPr>
          <w:rFonts w:eastAsia="Calibri" w:cs="Times New Roman"/>
          <w:b w:val="0"/>
        </w:rPr>
        <w:t>o que leva</w:t>
      </w:r>
      <w:r w:rsidRPr="000701A8">
        <w:rPr>
          <w:rFonts w:eastAsia="Calibri" w:cs="Times New Roman"/>
          <w:b w:val="0"/>
        </w:rPr>
        <w:t xml:space="preserve"> inexoravelmente à redução de seu volume e consequentes recalques em superfície e sub-superfície. </w:t>
      </w:r>
      <w:r w:rsidR="00A5741D">
        <w:rPr>
          <w:rFonts w:eastAsia="Calibri" w:cs="Times New Roman"/>
          <w:b w:val="0"/>
        </w:rPr>
        <w:t>Como o rebaixamento do lençol estende-se para as áreas circunvizinhas do canteiro de obras, as edificações e empreendimentos que aí se situam sofrem as consequências da adaptação do terreno às novas condições hidrogeológicas</w:t>
      </w:r>
      <w:r w:rsidR="00EA78ED">
        <w:rPr>
          <w:rFonts w:eastAsia="Calibri" w:cs="Times New Roman"/>
          <w:b w:val="0"/>
        </w:rPr>
        <w:t>.</w:t>
      </w:r>
      <w:r w:rsidR="00A5741D">
        <w:rPr>
          <w:rFonts w:eastAsia="Calibri" w:cs="Times New Roman"/>
          <w:b w:val="0"/>
        </w:rPr>
        <w:t xml:space="preserve"> </w:t>
      </w:r>
    </w:p>
    <w:p w:rsidR="00EA78ED" w:rsidRDefault="00EA78ED" w:rsidP="00944F34">
      <w:pPr>
        <w:jc w:val="both"/>
        <w:rPr>
          <w:rFonts w:eastAsia="Calibri" w:cs="Times New Roman"/>
          <w:b w:val="0"/>
        </w:rPr>
      </w:pPr>
    </w:p>
    <w:p w:rsidR="00D11BBE" w:rsidRPr="000701A8" w:rsidRDefault="00985DAA" w:rsidP="00D11BBE">
      <w:pPr>
        <w:rPr>
          <w:rFonts w:eastAsia="Calibri" w:cs="Times New Roman"/>
          <w:b w:val="0"/>
        </w:rPr>
      </w:pPr>
      <w:r>
        <w:rPr>
          <w:rFonts w:eastAsia="Calibri" w:cs="Times New Roman"/>
          <w:b w:val="0"/>
          <w:noProof/>
          <w:lang w:eastAsia="pt-BR"/>
        </w:rPr>
        <w:drawing>
          <wp:inline distT="0" distB="0" distL="0" distR="0">
            <wp:extent cx="6120130" cy="2386916"/>
            <wp:effectExtent l="19050" t="19050" r="13970" b="13970"/>
            <wp:docPr id="2" name="Imagem 2" descr="C:\Alvaro\Água\Croqui rebaix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aro\Água\Croqui rebaixamen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386916"/>
                    </a:xfrm>
                    <a:prstGeom prst="rect">
                      <a:avLst/>
                    </a:prstGeom>
                    <a:noFill/>
                    <a:ln w="19050">
                      <a:solidFill>
                        <a:schemeClr val="tx1"/>
                      </a:solidFill>
                    </a:ln>
                  </pic:spPr>
                </pic:pic>
              </a:graphicData>
            </a:graphic>
          </wp:inline>
        </w:drawing>
      </w:r>
    </w:p>
    <w:p w:rsidR="002E28C3" w:rsidRPr="002E28C3" w:rsidRDefault="002E28C3" w:rsidP="000701A8">
      <w:pPr>
        <w:jc w:val="both"/>
        <w:rPr>
          <w:rFonts w:eastAsia="Calibri" w:cs="Times New Roman"/>
          <w:b w:val="0"/>
        </w:rPr>
      </w:pPr>
    </w:p>
    <w:p w:rsidR="002E28C3" w:rsidRDefault="006A1647" w:rsidP="000701A8">
      <w:pPr>
        <w:jc w:val="both"/>
        <w:rPr>
          <w:rFonts w:eastAsia="Calibri" w:cs="Times New Roman"/>
          <w:b w:val="0"/>
        </w:rPr>
      </w:pPr>
      <w:r>
        <w:rPr>
          <w:rFonts w:eastAsia="Calibri" w:cs="Times New Roman"/>
          <w:b w:val="0"/>
        </w:rPr>
        <w:t xml:space="preserve">Um </w:t>
      </w:r>
      <w:r w:rsidR="00EA78ED">
        <w:rPr>
          <w:rFonts w:eastAsia="Calibri" w:cs="Times New Roman"/>
          <w:b w:val="0"/>
        </w:rPr>
        <w:t>outro fenômeno</w:t>
      </w:r>
      <w:r>
        <w:rPr>
          <w:rFonts w:eastAsia="Calibri" w:cs="Times New Roman"/>
          <w:b w:val="0"/>
        </w:rPr>
        <w:t xml:space="preserve"> também bastante comum decorrente de operações de rebaixamento do lençol freático diz respeito ao </w:t>
      </w:r>
      <w:r w:rsidR="000706D0">
        <w:rPr>
          <w:rFonts w:eastAsia="Calibri" w:cs="Times New Roman"/>
          <w:b w:val="0"/>
        </w:rPr>
        <w:t xml:space="preserve">comprometimento estrutural de edificações causado pelo </w:t>
      </w:r>
      <w:r>
        <w:rPr>
          <w:rFonts w:eastAsia="Calibri" w:cs="Times New Roman"/>
          <w:b w:val="0"/>
        </w:rPr>
        <w:t>apodrecimento de estacas de madeira. As estacas de</w:t>
      </w:r>
      <w:r w:rsidR="00EA78ED">
        <w:rPr>
          <w:rFonts w:eastAsia="Calibri" w:cs="Times New Roman"/>
          <w:b w:val="0"/>
        </w:rPr>
        <w:t xml:space="preserve"> madeira tratada, hoje ainda em </w:t>
      </w:r>
      <w:r>
        <w:rPr>
          <w:rFonts w:eastAsia="Calibri" w:cs="Times New Roman"/>
          <w:b w:val="0"/>
        </w:rPr>
        <w:t>uso, foram já muito utilizadas pela engenharia com</w:t>
      </w:r>
      <w:r w:rsidR="001F3C1C">
        <w:rPr>
          <w:rFonts w:eastAsia="Calibri" w:cs="Times New Roman"/>
          <w:b w:val="0"/>
        </w:rPr>
        <w:t>o elementos de fundação de residências</w:t>
      </w:r>
      <w:r>
        <w:rPr>
          <w:rFonts w:eastAsia="Calibri" w:cs="Times New Roman"/>
          <w:b w:val="0"/>
        </w:rPr>
        <w:t xml:space="preserve"> de maior porte em áreas de solos moles e ala</w:t>
      </w:r>
      <w:r w:rsidR="001F3C1C">
        <w:rPr>
          <w:rFonts w:eastAsia="Calibri" w:cs="Times New Roman"/>
          <w:b w:val="0"/>
        </w:rPr>
        <w:t>gadiços. Quando abaixo do nível</w:t>
      </w:r>
      <w:r>
        <w:rPr>
          <w:rFonts w:eastAsia="Calibri" w:cs="Times New Roman"/>
          <w:b w:val="0"/>
        </w:rPr>
        <w:t xml:space="preserve"> freático, ou seja</w:t>
      </w:r>
      <w:r w:rsidR="000706D0">
        <w:rPr>
          <w:rFonts w:eastAsia="Calibri" w:cs="Times New Roman"/>
          <w:b w:val="0"/>
        </w:rPr>
        <w:t>,</w:t>
      </w:r>
      <w:r>
        <w:rPr>
          <w:rFonts w:eastAsia="Calibri" w:cs="Times New Roman"/>
          <w:b w:val="0"/>
        </w:rPr>
        <w:t xml:space="preserve"> em ambiente quimicamente redutor de solo saturado, essas estacas </w:t>
      </w:r>
      <w:r w:rsidR="000706D0">
        <w:rPr>
          <w:rFonts w:eastAsia="Calibri" w:cs="Times New Roman"/>
          <w:b w:val="0"/>
        </w:rPr>
        <w:t>apresentam grande durabilidade devido à</w:t>
      </w:r>
      <w:r>
        <w:rPr>
          <w:rFonts w:eastAsia="Calibri" w:cs="Times New Roman"/>
          <w:b w:val="0"/>
        </w:rPr>
        <w:t xml:space="preserve"> enorme resistência ao apodrecimento por ataque biológico. Com o rebaixam</w:t>
      </w:r>
      <w:r w:rsidR="000706D0">
        <w:rPr>
          <w:rFonts w:eastAsia="Calibri" w:cs="Times New Roman"/>
          <w:b w:val="0"/>
        </w:rPr>
        <w:t>ento do lençol ficam, ao menos e</w:t>
      </w:r>
      <w:r>
        <w:rPr>
          <w:rFonts w:eastAsia="Calibri" w:cs="Times New Roman"/>
          <w:b w:val="0"/>
        </w:rPr>
        <w:t xml:space="preserve">m seu trecho superior, expostas à presença de oxigênio, condição em que entram em </w:t>
      </w:r>
      <w:r w:rsidR="000706D0">
        <w:rPr>
          <w:rFonts w:eastAsia="Calibri" w:cs="Times New Roman"/>
          <w:b w:val="0"/>
        </w:rPr>
        <w:t xml:space="preserve">acelerada </w:t>
      </w:r>
      <w:r>
        <w:rPr>
          <w:rFonts w:eastAsia="Calibri" w:cs="Times New Roman"/>
          <w:b w:val="0"/>
        </w:rPr>
        <w:t xml:space="preserve">decomposição promovida pela ação de fungos e </w:t>
      </w:r>
      <w:r w:rsidR="00EA78ED">
        <w:rPr>
          <w:rFonts w:eastAsia="Calibri" w:cs="Times New Roman"/>
          <w:b w:val="0"/>
        </w:rPr>
        <w:t xml:space="preserve">demais </w:t>
      </w:r>
      <w:r>
        <w:rPr>
          <w:rFonts w:eastAsia="Calibri" w:cs="Times New Roman"/>
          <w:b w:val="0"/>
        </w:rPr>
        <w:t xml:space="preserve">micro-organismos. </w:t>
      </w:r>
    </w:p>
    <w:p w:rsidR="00271348" w:rsidRDefault="00271348" w:rsidP="00271348">
      <w:pPr>
        <w:rPr>
          <w:rFonts w:eastAsia="Calibri" w:cs="Times New Roman"/>
          <w:b w:val="0"/>
        </w:rPr>
      </w:pPr>
      <w:r>
        <w:rPr>
          <w:rFonts w:eastAsia="Calibri" w:cs="Times New Roman"/>
          <w:b w:val="0"/>
          <w:noProof/>
          <w:lang w:eastAsia="pt-BR"/>
        </w:rPr>
        <w:drawing>
          <wp:inline distT="0" distB="0" distL="0" distR="0">
            <wp:extent cx="5819775" cy="2318875"/>
            <wp:effectExtent l="19050" t="19050" r="9525" b="24765"/>
            <wp:docPr id="6" name="Imagem 6" descr="C:\Alvaro\Água\Estacas de made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varo\Água\Estacas de madei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4717" cy="2320844"/>
                    </a:xfrm>
                    <a:prstGeom prst="rect">
                      <a:avLst/>
                    </a:prstGeom>
                    <a:noFill/>
                    <a:ln w="19050">
                      <a:solidFill>
                        <a:schemeClr val="tx1"/>
                      </a:solidFill>
                    </a:ln>
                  </pic:spPr>
                </pic:pic>
              </a:graphicData>
            </a:graphic>
          </wp:inline>
        </w:drawing>
      </w:r>
    </w:p>
    <w:p w:rsidR="000C5F3A" w:rsidRDefault="000C5F3A" w:rsidP="00271348">
      <w:pPr>
        <w:rPr>
          <w:rFonts w:eastAsia="Calibri" w:cs="Times New Roman"/>
          <w:b w:val="0"/>
        </w:rPr>
      </w:pPr>
    </w:p>
    <w:p w:rsidR="000C5F3A" w:rsidRDefault="00D25C17" w:rsidP="00366A74">
      <w:pPr>
        <w:jc w:val="both"/>
        <w:rPr>
          <w:rFonts w:eastAsia="Calibri" w:cs="Times New Roman"/>
          <w:b w:val="0"/>
        </w:rPr>
      </w:pPr>
      <w:r>
        <w:rPr>
          <w:rFonts w:eastAsia="Calibri" w:cs="Times New Roman"/>
          <w:b w:val="0"/>
        </w:rPr>
        <w:t>Por ocorrerem em situações hidrogeológicas análogas, n</w:t>
      </w:r>
      <w:r w:rsidR="00366A74">
        <w:rPr>
          <w:rFonts w:eastAsia="Calibri" w:cs="Times New Roman"/>
          <w:b w:val="0"/>
        </w:rPr>
        <w:t>ão são raras as situações onde os dois fenômenos, recalques e apodrecimento de estacas de madeira, se sobrepõem, o que leva à potencialização dos problemas decorrentes.</w:t>
      </w:r>
    </w:p>
    <w:p w:rsidR="003910AB" w:rsidRPr="000701A8" w:rsidRDefault="003910AB" w:rsidP="003910AB">
      <w:pPr>
        <w:jc w:val="both"/>
        <w:rPr>
          <w:rFonts w:eastAsia="Calibri" w:cs="Times New Roman"/>
          <w:b w:val="0"/>
        </w:rPr>
      </w:pPr>
      <w:r w:rsidRPr="000701A8">
        <w:rPr>
          <w:rFonts w:eastAsia="Calibri" w:cs="Times New Roman"/>
          <w:b w:val="0"/>
        </w:rPr>
        <w:t>Poder-se-ia dizer que com a execução esmerada de paredes e pisos subterrâneos totalmente estanques, como sugere a norma técnica brasileira NBR-6122-1996 "Projeto e execução de fundações", as consequências geotécnicas do rebaixamento do lençol na execução de pavimentos su</w:t>
      </w:r>
      <w:r w:rsidR="001F3C1C">
        <w:rPr>
          <w:rFonts w:eastAsia="Calibri" w:cs="Times New Roman"/>
          <w:b w:val="0"/>
        </w:rPr>
        <w:t>bterrâneos seriam reduzidas;</w:t>
      </w:r>
      <w:r>
        <w:rPr>
          <w:rFonts w:eastAsia="Calibri" w:cs="Times New Roman"/>
          <w:b w:val="0"/>
        </w:rPr>
        <w:t xml:space="preserve"> porém</w:t>
      </w:r>
      <w:r w:rsidR="001F3C1C">
        <w:rPr>
          <w:rFonts w:eastAsia="Calibri" w:cs="Times New Roman"/>
          <w:b w:val="0"/>
        </w:rPr>
        <w:t>,</w:t>
      </w:r>
      <w:r w:rsidRPr="000701A8">
        <w:rPr>
          <w:rFonts w:eastAsia="Calibri" w:cs="Times New Roman"/>
          <w:b w:val="0"/>
        </w:rPr>
        <w:t xml:space="preserve"> a prática mostra que esta opção, além de encarecer brutalmente o processo executivo, dificilmente consegue a total estanqueidade almejada, pelo que muitos edifícios que utilizaram o rebaixamento são inclusive levados a manter esse rebaixamento indefinidamente, ao longo de toda sua vida útil, através da instalação de sistemas permanentes de bombas submersas.</w:t>
      </w:r>
    </w:p>
    <w:p w:rsidR="00D75D5C" w:rsidRPr="00D75D5C" w:rsidRDefault="00D75D5C" w:rsidP="00D75D5C">
      <w:pPr>
        <w:jc w:val="both"/>
        <w:rPr>
          <w:rFonts w:eastAsia="Calibri" w:cs="Times New Roman"/>
          <w:b w:val="0"/>
        </w:rPr>
      </w:pPr>
      <w:r>
        <w:rPr>
          <w:rFonts w:eastAsia="Calibri" w:cs="Times New Roman"/>
          <w:b w:val="0"/>
        </w:rPr>
        <w:t xml:space="preserve">Há que se considerar também que </w:t>
      </w:r>
      <w:r w:rsidRPr="00D75D5C">
        <w:rPr>
          <w:rFonts w:eastAsia="Calibri" w:cs="Times New Roman"/>
          <w:b w:val="0"/>
        </w:rPr>
        <w:t>nas áreas urbanas as intervenções diretas e indiretas</w:t>
      </w:r>
      <w:r>
        <w:rPr>
          <w:rFonts w:eastAsia="Calibri" w:cs="Times New Roman"/>
          <w:b w:val="0"/>
        </w:rPr>
        <w:t xml:space="preserve"> </w:t>
      </w:r>
      <w:r w:rsidRPr="00D75D5C">
        <w:rPr>
          <w:rFonts w:eastAsia="Calibri" w:cs="Times New Roman"/>
          <w:b w:val="0"/>
        </w:rPr>
        <w:t>sobre a água subterrânea</w:t>
      </w:r>
      <w:r>
        <w:rPr>
          <w:rFonts w:eastAsia="Calibri" w:cs="Times New Roman"/>
          <w:b w:val="0"/>
        </w:rPr>
        <w:t xml:space="preserve"> - redução drástica da recarga devido à impermeabilização generalizada da superfície urbana</w:t>
      </w:r>
      <w:r w:rsidRPr="00D75D5C">
        <w:rPr>
          <w:rFonts w:eastAsia="Calibri" w:cs="Times New Roman"/>
          <w:b w:val="0"/>
        </w:rPr>
        <w:t>, poluição, extração</w:t>
      </w:r>
      <w:r>
        <w:rPr>
          <w:rFonts w:eastAsia="Calibri" w:cs="Times New Roman"/>
          <w:b w:val="0"/>
        </w:rPr>
        <w:t xml:space="preserve"> para uso e consumo, rebaixamentos forçados</w:t>
      </w:r>
      <w:r w:rsidRPr="00D75D5C">
        <w:rPr>
          <w:rFonts w:eastAsia="Calibri" w:cs="Times New Roman"/>
          <w:b w:val="0"/>
        </w:rPr>
        <w:t xml:space="preserve"> - têm atingido níveis alarmantes, com consequências gravíssimas para a disponibilidade desse recurso hídrico como manancial </w:t>
      </w:r>
      <w:r w:rsidR="00A37B99">
        <w:rPr>
          <w:rFonts w:eastAsia="Calibri" w:cs="Times New Roman"/>
          <w:b w:val="0"/>
        </w:rPr>
        <w:t xml:space="preserve">estratégico </w:t>
      </w:r>
      <w:r w:rsidRPr="00D75D5C">
        <w:rPr>
          <w:rFonts w:eastAsia="Calibri" w:cs="Times New Roman"/>
          <w:b w:val="0"/>
        </w:rPr>
        <w:t xml:space="preserve">de boa água para a sociedade. </w:t>
      </w:r>
    </w:p>
    <w:p w:rsidR="00D75D5C" w:rsidRPr="00D75D5C" w:rsidRDefault="00D75D5C" w:rsidP="00D75D5C">
      <w:pPr>
        <w:jc w:val="both"/>
        <w:rPr>
          <w:rFonts w:eastAsia="Calibri" w:cs="Times New Roman"/>
          <w:b w:val="0"/>
        </w:rPr>
      </w:pPr>
      <w:r w:rsidRPr="00D75D5C">
        <w:rPr>
          <w:rFonts w:eastAsia="Calibri" w:cs="Times New Roman"/>
          <w:b w:val="0"/>
        </w:rPr>
        <w:t>Para ter-se uma idéia da importância do manancial subterrâneo para o fornecimento de água potável aos habitantes da cidade de São Paulo, estima-se hoje a participação da água subterrânea no abastecimento da metrópole paulista em algo próximo a 10 m³/s, um volume considerável em relação ao montante da água produzida e distribuída pela SABESP, em torno de 67 m³/s, que já não atende uma demanda firme de mais de 73 m³/s.</w:t>
      </w:r>
      <w:r w:rsidR="004F5B41">
        <w:rPr>
          <w:rFonts w:eastAsia="Calibri" w:cs="Times New Roman"/>
          <w:b w:val="0"/>
        </w:rPr>
        <w:t xml:space="preserve"> Esse quadro tenderá a s</w:t>
      </w:r>
      <w:r w:rsidR="004F1BE9">
        <w:rPr>
          <w:rFonts w:eastAsia="Calibri" w:cs="Times New Roman"/>
          <w:b w:val="0"/>
        </w:rPr>
        <w:t>e agravar na medida que a SABESP</w:t>
      </w:r>
      <w:r w:rsidR="004F5B41">
        <w:rPr>
          <w:rFonts w:eastAsia="Calibri" w:cs="Times New Roman"/>
          <w:b w:val="0"/>
        </w:rPr>
        <w:t xml:space="preserve"> consiga reduzir os vazamentos crônicos de sua rede de adução e distribuição de água potável, </w:t>
      </w:r>
      <w:r w:rsidR="00762A41">
        <w:rPr>
          <w:rFonts w:eastAsia="Calibri" w:cs="Times New Roman"/>
          <w:b w:val="0"/>
        </w:rPr>
        <w:t>já que esses vazamentos, de forma um tanto surrealista,  atuam hoje como fonte alimentadora</w:t>
      </w:r>
      <w:r w:rsidR="004F5B41">
        <w:rPr>
          <w:rFonts w:eastAsia="Calibri" w:cs="Times New Roman"/>
          <w:b w:val="0"/>
        </w:rPr>
        <w:t xml:space="preserve"> dos aquíferos subterrâneos.</w:t>
      </w:r>
    </w:p>
    <w:p w:rsidR="00D75D5C" w:rsidRPr="00D75D5C" w:rsidRDefault="00D75D5C" w:rsidP="00D75D5C">
      <w:pPr>
        <w:jc w:val="both"/>
        <w:rPr>
          <w:rFonts w:eastAsia="Calibri" w:cs="Times New Roman"/>
          <w:b w:val="0"/>
        </w:rPr>
      </w:pPr>
      <w:r w:rsidRPr="00D75D5C">
        <w:rPr>
          <w:rFonts w:eastAsia="Calibri" w:cs="Times New Roman"/>
          <w:b w:val="0"/>
        </w:rPr>
        <w:t>As operações de rebaixamento forçado do lençol freático, ao lado da impermeab</w:t>
      </w:r>
      <w:r w:rsidR="00197627">
        <w:rPr>
          <w:rFonts w:eastAsia="Calibri" w:cs="Times New Roman"/>
          <w:b w:val="0"/>
        </w:rPr>
        <w:t>ilização do solo</w:t>
      </w:r>
      <w:r w:rsidRPr="00D75D5C">
        <w:rPr>
          <w:rFonts w:eastAsia="Calibri" w:cs="Times New Roman"/>
          <w:b w:val="0"/>
        </w:rPr>
        <w:t xml:space="preserve"> na</w:t>
      </w:r>
      <w:r w:rsidR="00197627">
        <w:rPr>
          <w:rFonts w:eastAsia="Calibri" w:cs="Times New Roman"/>
          <w:b w:val="0"/>
        </w:rPr>
        <w:t>s</w:t>
      </w:r>
      <w:r w:rsidRPr="00D75D5C">
        <w:rPr>
          <w:rFonts w:eastAsia="Calibri" w:cs="Times New Roman"/>
          <w:b w:val="0"/>
        </w:rPr>
        <w:t xml:space="preserve"> áreas naturais de recarga do aquífero, vem se constituindo nos principais fatores cau</w:t>
      </w:r>
      <w:r w:rsidR="003605F9">
        <w:rPr>
          <w:rFonts w:eastAsia="Calibri" w:cs="Times New Roman"/>
          <w:b w:val="0"/>
        </w:rPr>
        <w:t>sadores de depleções</w:t>
      </w:r>
      <w:r w:rsidRPr="00D75D5C">
        <w:rPr>
          <w:rFonts w:eastAsia="Calibri" w:cs="Times New Roman"/>
          <w:b w:val="0"/>
        </w:rPr>
        <w:t xml:space="preserve"> do lençol freático </w:t>
      </w:r>
      <w:r w:rsidR="003605F9">
        <w:rPr>
          <w:rFonts w:eastAsia="Calibri" w:cs="Times New Roman"/>
          <w:b w:val="0"/>
        </w:rPr>
        <w:t>em algumas regiões da</w:t>
      </w:r>
      <w:r w:rsidRPr="00D75D5C">
        <w:rPr>
          <w:rFonts w:eastAsia="Calibri" w:cs="Times New Roman"/>
          <w:b w:val="0"/>
        </w:rPr>
        <w:t xml:space="preserve"> metrópole, com bairros já regi</w:t>
      </w:r>
      <w:r w:rsidR="003605F9">
        <w:rPr>
          <w:rFonts w:eastAsia="Calibri" w:cs="Times New Roman"/>
          <w:b w:val="0"/>
        </w:rPr>
        <w:t>strando rebaixamentos em torno de</w:t>
      </w:r>
      <w:r w:rsidRPr="00D75D5C">
        <w:rPr>
          <w:rFonts w:eastAsia="Calibri" w:cs="Times New Roman"/>
          <w:b w:val="0"/>
        </w:rPr>
        <w:t xml:space="preserve"> 4 metros. </w:t>
      </w:r>
    </w:p>
    <w:p w:rsidR="00D75D5C" w:rsidRPr="00D75D5C" w:rsidRDefault="003407C5" w:rsidP="00D75D5C">
      <w:pPr>
        <w:jc w:val="both"/>
        <w:rPr>
          <w:rFonts w:eastAsia="Calibri" w:cs="Times New Roman"/>
          <w:b w:val="0"/>
        </w:rPr>
      </w:pPr>
      <w:r>
        <w:rPr>
          <w:rFonts w:eastAsia="Calibri" w:cs="Times New Roman"/>
          <w:b w:val="0"/>
        </w:rPr>
        <w:t>Em regiões</w:t>
      </w:r>
      <w:r w:rsidR="00D75D5C" w:rsidRPr="00D75D5C">
        <w:rPr>
          <w:rFonts w:eastAsia="Calibri" w:cs="Times New Roman"/>
          <w:b w:val="0"/>
        </w:rPr>
        <w:t xml:space="preserve"> </w:t>
      </w:r>
      <w:r>
        <w:rPr>
          <w:rFonts w:eastAsia="Calibri" w:cs="Times New Roman"/>
          <w:b w:val="0"/>
        </w:rPr>
        <w:t xml:space="preserve">aluvionares baixas, situações em que </w:t>
      </w:r>
      <w:r w:rsidR="00D75D5C" w:rsidRPr="00D75D5C">
        <w:rPr>
          <w:rFonts w:eastAsia="Calibri" w:cs="Times New Roman"/>
          <w:b w:val="0"/>
        </w:rPr>
        <w:t xml:space="preserve">o lençol </w:t>
      </w:r>
      <w:r>
        <w:rPr>
          <w:rFonts w:eastAsia="Calibri" w:cs="Times New Roman"/>
          <w:b w:val="0"/>
        </w:rPr>
        <w:t>está bem próximo à superfície,</w:t>
      </w:r>
      <w:r w:rsidR="00D75D5C" w:rsidRPr="00D75D5C">
        <w:rPr>
          <w:rFonts w:eastAsia="Calibri" w:cs="Times New Roman"/>
          <w:b w:val="0"/>
        </w:rPr>
        <w:t xml:space="preserve"> certamente um rebaixamento forçado do lençol, se de caráter temporário, seria naturalmente compensado pela migração de águas subterrâneas laterais. Porém, há que se considerar que esse reequilíbrio hidráulico seria obtido com a migração de águas subterrâneas de </w:t>
      </w:r>
      <w:r>
        <w:rPr>
          <w:rFonts w:eastAsia="Calibri" w:cs="Times New Roman"/>
          <w:b w:val="0"/>
        </w:rPr>
        <w:t xml:space="preserve">caráter regional, envolvendo </w:t>
      </w:r>
      <w:r w:rsidR="00D75D5C" w:rsidRPr="00D75D5C">
        <w:rPr>
          <w:rFonts w:eastAsia="Calibri" w:cs="Times New Roman"/>
          <w:b w:val="0"/>
        </w:rPr>
        <w:t>áreas mais altas da</w:t>
      </w:r>
      <w:r>
        <w:rPr>
          <w:rFonts w:eastAsia="Calibri" w:cs="Times New Roman"/>
          <w:b w:val="0"/>
        </w:rPr>
        <w:t>s</w:t>
      </w:r>
      <w:r w:rsidR="00D75D5C" w:rsidRPr="00D75D5C">
        <w:rPr>
          <w:rFonts w:eastAsia="Calibri" w:cs="Times New Roman"/>
          <w:b w:val="0"/>
        </w:rPr>
        <w:t xml:space="preserve"> vertente</w:t>
      </w:r>
      <w:r>
        <w:rPr>
          <w:rFonts w:eastAsia="Calibri" w:cs="Times New Roman"/>
          <w:b w:val="0"/>
        </w:rPr>
        <w:t>s</w:t>
      </w:r>
      <w:r w:rsidR="00D75D5C" w:rsidRPr="00D75D5C">
        <w:rPr>
          <w:rFonts w:eastAsia="Calibri" w:cs="Times New Roman"/>
          <w:b w:val="0"/>
        </w:rPr>
        <w:t xml:space="preserve"> </w:t>
      </w:r>
      <w:r>
        <w:rPr>
          <w:rFonts w:eastAsia="Calibri" w:cs="Times New Roman"/>
          <w:b w:val="0"/>
        </w:rPr>
        <w:t>dos vales</w:t>
      </w:r>
      <w:r w:rsidR="00D75D5C" w:rsidRPr="00D75D5C">
        <w:rPr>
          <w:rFonts w:eastAsia="Calibri" w:cs="Times New Roman"/>
          <w:b w:val="0"/>
        </w:rPr>
        <w:t>, com maior dificuldade de serem compensadas por águas pluviais de recarga.</w:t>
      </w:r>
    </w:p>
    <w:p w:rsidR="000701A8" w:rsidRDefault="000701A8" w:rsidP="0037790A">
      <w:pPr>
        <w:jc w:val="both"/>
        <w:rPr>
          <w:rFonts w:eastAsia="Calibri" w:cs="Times New Roman"/>
          <w:b w:val="0"/>
        </w:rPr>
      </w:pPr>
      <w:r w:rsidRPr="000701A8">
        <w:rPr>
          <w:rFonts w:eastAsia="Calibri" w:cs="Times New Roman"/>
          <w:b w:val="0"/>
        </w:rPr>
        <w:t>O</w:t>
      </w:r>
      <w:r w:rsidR="00273CC1">
        <w:rPr>
          <w:rFonts w:eastAsia="Calibri" w:cs="Times New Roman"/>
          <w:b w:val="0"/>
        </w:rPr>
        <w:t>s métodos utilizados para promov</w:t>
      </w:r>
      <w:r w:rsidRPr="000701A8">
        <w:rPr>
          <w:rFonts w:eastAsia="Calibri" w:cs="Times New Roman"/>
          <w:b w:val="0"/>
        </w:rPr>
        <w:t>er o rebaixamento do lençol são escolhidos em função da constituição, da permeabilidade dos materiais geológicos presentes e da profundidade da</w:t>
      </w:r>
      <w:r w:rsidR="00273CC1">
        <w:rPr>
          <w:rFonts w:eastAsia="Calibri" w:cs="Times New Roman"/>
          <w:b w:val="0"/>
        </w:rPr>
        <w:t xml:space="preserve"> escavação que se pretende execut</w:t>
      </w:r>
      <w:r w:rsidRPr="000701A8">
        <w:rPr>
          <w:rFonts w:eastAsia="Calibri" w:cs="Times New Roman"/>
          <w:b w:val="0"/>
        </w:rPr>
        <w:t>ar. No sentido de solos mais permeáveis para solos menos permeáveis, destacam-se entre esses métodos: bombeamento direto das águas rec</w:t>
      </w:r>
      <w:r w:rsidR="0037790A">
        <w:rPr>
          <w:rFonts w:eastAsia="Calibri" w:cs="Times New Roman"/>
          <w:b w:val="0"/>
        </w:rPr>
        <w:t xml:space="preserve">olhidas em poços ou trincheiras, ponteiras filtrantes, poços profundos gravitacionais, poços profundos com vácuo, </w:t>
      </w:r>
      <w:r w:rsidRPr="000701A8">
        <w:rPr>
          <w:rFonts w:eastAsia="Calibri" w:cs="Times New Roman"/>
          <w:b w:val="0"/>
        </w:rPr>
        <w:t>eletrosmose</w:t>
      </w:r>
      <w:r w:rsidR="0037790A">
        <w:rPr>
          <w:rFonts w:eastAsia="Calibri" w:cs="Times New Roman"/>
          <w:b w:val="0"/>
        </w:rPr>
        <w:t>.</w:t>
      </w:r>
    </w:p>
    <w:p w:rsidR="00D87318" w:rsidRDefault="00D87318" w:rsidP="006834FE">
      <w:pPr>
        <w:jc w:val="both"/>
        <w:rPr>
          <w:rFonts w:eastAsia="Calibri" w:cs="Times New Roman"/>
          <w:b w:val="0"/>
        </w:rPr>
      </w:pPr>
    </w:p>
    <w:p w:rsidR="006834FE" w:rsidRPr="006834FE" w:rsidRDefault="006834FE" w:rsidP="006834FE">
      <w:pPr>
        <w:jc w:val="both"/>
        <w:rPr>
          <w:rFonts w:eastAsia="Calibri" w:cs="Times New Roman"/>
        </w:rPr>
      </w:pPr>
      <w:r>
        <w:rPr>
          <w:rFonts w:eastAsia="Calibri" w:cs="Times New Roman"/>
        </w:rPr>
        <w:t>O quadro atual</w:t>
      </w:r>
      <w:r w:rsidR="00932A6F">
        <w:rPr>
          <w:rFonts w:eastAsia="Calibri" w:cs="Times New Roman"/>
        </w:rPr>
        <w:t xml:space="preserve"> na cidade de São Paulo</w:t>
      </w:r>
    </w:p>
    <w:p w:rsidR="000701A8" w:rsidRDefault="008B4F9D" w:rsidP="000701A8">
      <w:pPr>
        <w:jc w:val="both"/>
        <w:rPr>
          <w:rFonts w:eastAsia="Calibri" w:cs="Times New Roman"/>
          <w:b w:val="0"/>
        </w:rPr>
      </w:pPr>
      <w:r>
        <w:rPr>
          <w:rFonts w:eastAsia="Calibri" w:cs="Times New Roman"/>
          <w:b w:val="0"/>
        </w:rPr>
        <w:t xml:space="preserve">Com o crescimento das cidades e em resposta à tendência de utilização funcional </w:t>
      </w:r>
      <w:r w:rsidR="001B3212">
        <w:rPr>
          <w:rFonts w:eastAsia="Calibri" w:cs="Times New Roman"/>
          <w:b w:val="0"/>
        </w:rPr>
        <w:t>de espaços subterrâneos urbanos</w:t>
      </w:r>
      <w:r>
        <w:rPr>
          <w:rFonts w:eastAsia="Calibri" w:cs="Times New Roman"/>
          <w:b w:val="0"/>
        </w:rPr>
        <w:t xml:space="preserve"> </w:t>
      </w:r>
      <w:r w:rsidR="001844C7">
        <w:rPr>
          <w:rFonts w:eastAsia="Calibri" w:cs="Times New Roman"/>
          <w:b w:val="0"/>
        </w:rPr>
        <w:t>v</w:t>
      </w:r>
      <w:r w:rsidR="00A4080A" w:rsidRPr="00A4080A">
        <w:rPr>
          <w:rFonts w:eastAsia="Calibri" w:cs="Times New Roman"/>
          <w:b w:val="0"/>
        </w:rPr>
        <w:t xml:space="preserve">em se tornando extremamente frequentes </w:t>
      </w:r>
      <w:r w:rsidR="001B3212">
        <w:rPr>
          <w:rFonts w:eastAsia="Calibri" w:cs="Times New Roman"/>
          <w:b w:val="0"/>
        </w:rPr>
        <w:t>no país casos</w:t>
      </w:r>
      <w:r>
        <w:rPr>
          <w:rFonts w:eastAsia="Calibri" w:cs="Times New Roman"/>
          <w:b w:val="0"/>
        </w:rPr>
        <w:t xml:space="preserve"> de conf</w:t>
      </w:r>
      <w:r w:rsidR="001B3212">
        <w:rPr>
          <w:rFonts w:eastAsia="Calibri" w:cs="Times New Roman"/>
          <w:b w:val="0"/>
        </w:rPr>
        <w:t>litos de interesses</w:t>
      </w:r>
      <w:r>
        <w:rPr>
          <w:rFonts w:eastAsia="Calibri" w:cs="Times New Roman"/>
          <w:b w:val="0"/>
        </w:rPr>
        <w:t xml:space="preserve"> associados </w:t>
      </w:r>
      <w:r w:rsidR="001B3212">
        <w:rPr>
          <w:rFonts w:eastAsia="Calibri" w:cs="Times New Roman"/>
          <w:b w:val="0"/>
        </w:rPr>
        <w:t xml:space="preserve">a danos estruturais decorrentes de </w:t>
      </w:r>
      <w:r>
        <w:rPr>
          <w:rFonts w:eastAsia="Calibri" w:cs="Times New Roman"/>
          <w:b w:val="0"/>
        </w:rPr>
        <w:t xml:space="preserve">operações de rebaixamento forçado do lençol freático. </w:t>
      </w:r>
      <w:r w:rsidR="00A4080A" w:rsidRPr="00A4080A">
        <w:rPr>
          <w:rFonts w:eastAsia="Calibri" w:cs="Times New Roman"/>
          <w:b w:val="0"/>
        </w:rPr>
        <w:t>Complexas e onerosas ações judiciais tem acompanhado via de regra essas situações.</w:t>
      </w:r>
    </w:p>
    <w:p w:rsidR="001844C7" w:rsidRDefault="001844C7" w:rsidP="000701A8">
      <w:pPr>
        <w:jc w:val="both"/>
        <w:rPr>
          <w:rFonts w:eastAsia="Calibri" w:cs="Times New Roman"/>
          <w:b w:val="0"/>
        </w:rPr>
      </w:pPr>
      <w:r>
        <w:rPr>
          <w:rFonts w:eastAsia="Calibri" w:cs="Times New Roman"/>
          <w:b w:val="0"/>
        </w:rPr>
        <w:t xml:space="preserve">A cidade de São Paulo, pelas características geológicas </w:t>
      </w:r>
      <w:r w:rsidR="00BC5922">
        <w:rPr>
          <w:rFonts w:eastAsia="Calibri" w:cs="Times New Roman"/>
          <w:b w:val="0"/>
        </w:rPr>
        <w:t xml:space="preserve">e hidrogeológicas </w:t>
      </w:r>
      <w:r w:rsidR="005455A6">
        <w:rPr>
          <w:rFonts w:eastAsia="Calibri" w:cs="Times New Roman"/>
          <w:b w:val="0"/>
        </w:rPr>
        <w:t>da região</w:t>
      </w:r>
      <w:r>
        <w:rPr>
          <w:rFonts w:eastAsia="Calibri" w:cs="Times New Roman"/>
          <w:b w:val="0"/>
        </w:rPr>
        <w:t xml:space="preserve"> ocupada, tem se destacado como um polo de crescente incidência desses problemas.</w:t>
      </w:r>
    </w:p>
    <w:p w:rsidR="008B4F9D" w:rsidRDefault="001844C7" w:rsidP="000701A8">
      <w:pPr>
        <w:jc w:val="both"/>
        <w:rPr>
          <w:rFonts w:eastAsia="Calibri" w:cs="Times New Roman"/>
          <w:b w:val="0"/>
        </w:rPr>
      </w:pPr>
      <w:r>
        <w:rPr>
          <w:rFonts w:eastAsia="Calibri" w:cs="Times New Roman"/>
          <w:b w:val="0"/>
        </w:rPr>
        <w:t>De uma forma geral, todos os terrenos correspondentes às planícies aluvionares quaternárias vinculadas a seus principais rios, Tietê, Pinheiros, Tamandua</w:t>
      </w:r>
      <w:r w:rsidR="00484112">
        <w:rPr>
          <w:rFonts w:eastAsia="Calibri" w:cs="Times New Roman"/>
          <w:b w:val="0"/>
        </w:rPr>
        <w:t>teí, Aricanduva, Cabuçu de Cima</w:t>
      </w:r>
      <w:r>
        <w:rPr>
          <w:rFonts w:eastAsia="Calibri" w:cs="Times New Roman"/>
          <w:b w:val="0"/>
        </w:rPr>
        <w:t xml:space="preserve"> e outros, mostram clara suscetibilidade </w:t>
      </w:r>
      <w:r w:rsidR="00BC5922">
        <w:rPr>
          <w:rFonts w:eastAsia="Calibri" w:cs="Times New Roman"/>
          <w:b w:val="0"/>
        </w:rPr>
        <w:t>para a ocorrência de</w:t>
      </w:r>
      <w:r>
        <w:rPr>
          <w:rFonts w:eastAsia="Calibri" w:cs="Times New Roman"/>
          <w:b w:val="0"/>
        </w:rPr>
        <w:t xml:space="preserve"> recalques localizados sob a ação de rebaixame</w:t>
      </w:r>
      <w:r w:rsidR="00484112">
        <w:rPr>
          <w:rFonts w:eastAsia="Calibri" w:cs="Times New Roman"/>
          <w:b w:val="0"/>
        </w:rPr>
        <w:t>ntos forçados do lençol</w:t>
      </w:r>
      <w:r>
        <w:rPr>
          <w:rFonts w:eastAsia="Calibri" w:cs="Times New Roman"/>
          <w:b w:val="0"/>
        </w:rPr>
        <w:t>.</w:t>
      </w:r>
    </w:p>
    <w:p w:rsidR="00BC5922" w:rsidRDefault="000701A8" w:rsidP="000701A8">
      <w:pPr>
        <w:jc w:val="both"/>
        <w:rPr>
          <w:rFonts w:eastAsia="Calibri" w:cs="Times New Roman"/>
          <w:b w:val="0"/>
        </w:rPr>
      </w:pPr>
      <w:r w:rsidRPr="000701A8">
        <w:rPr>
          <w:rFonts w:eastAsia="Calibri" w:cs="Times New Roman"/>
          <w:b w:val="0"/>
        </w:rPr>
        <w:t>São</w:t>
      </w:r>
      <w:r w:rsidR="001844C7">
        <w:rPr>
          <w:rFonts w:eastAsia="Calibri" w:cs="Times New Roman"/>
          <w:b w:val="0"/>
        </w:rPr>
        <w:t xml:space="preserve">, nesse sentido, </w:t>
      </w:r>
      <w:r w:rsidRPr="000701A8">
        <w:rPr>
          <w:rFonts w:eastAsia="Calibri" w:cs="Times New Roman"/>
          <w:b w:val="0"/>
        </w:rPr>
        <w:t xml:space="preserve">didáticos </w:t>
      </w:r>
      <w:r w:rsidR="001844C7">
        <w:rPr>
          <w:rFonts w:eastAsia="Calibri" w:cs="Times New Roman"/>
          <w:b w:val="0"/>
        </w:rPr>
        <w:t>e conhecidos o</w:t>
      </w:r>
      <w:r w:rsidRPr="000701A8">
        <w:rPr>
          <w:rFonts w:eastAsia="Calibri" w:cs="Times New Roman"/>
          <w:b w:val="0"/>
        </w:rPr>
        <w:t>s casos de edificações</w:t>
      </w:r>
      <w:r w:rsidR="001844C7">
        <w:rPr>
          <w:rFonts w:eastAsia="Calibri" w:cs="Times New Roman"/>
          <w:b w:val="0"/>
        </w:rPr>
        <w:t xml:space="preserve"> vizinhas </w:t>
      </w:r>
      <w:r w:rsidRPr="000701A8">
        <w:rPr>
          <w:rFonts w:eastAsia="Calibri" w:cs="Times New Roman"/>
          <w:b w:val="0"/>
        </w:rPr>
        <w:t>afetadas estruturalmente por recalques advindo</w:t>
      </w:r>
      <w:r w:rsidR="00484112">
        <w:rPr>
          <w:rFonts w:eastAsia="Calibri" w:cs="Times New Roman"/>
          <w:b w:val="0"/>
        </w:rPr>
        <w:t>s de</w:t>
      </w:r>
      <w:r w:rsidR="001844C7">
        <w:rPr>
          <w:rFonts w:eastAsia="Calibri" w:cs="Times New Roman"/>
          <w:b w:val="0"/>
        </w:rPr>
        <w:t xml:space="preserve"> rebaixamentos associados a obras lineares</w:t>
      </w:r>
      <w:r w:rsidRPr="000701A8">
        <w:rPr>
          <w:rFonts w:eastAsia="Calibri" w:cs="Times New Roman"/>
          <w:b w:val="0"/>
        </w:rPr>
        <w:t xml:space="preserve"> </w:t>
      </w:r>
      <w:r w:rsidR="001844C7">
        <w:rPr>
          <w:rFonts w:eastAsia="Calibri" w:cs="Times New Roman"/>
          <w:b w:val="0"/>
        </w:rPr>
        <w:t xml:space="preserve">subterrâneas </w:t>
      </w:r>
      <w:r w:rsidR="00484112">
        <w:rPr>
          <w:rFonts w:eastAsia="Calibri" w:cs="Times New Roman"/>
          <w:b w:val="0"/>
        </w:rPr>
        <w:t>(metrô, obras de saneamento...) e</w:t>
      </w:r>
      <w:r w:rsidRPr="000701A8">
        <w:rPr>
          <w:rFonts w:eastAsia="Calibri" w:cs="Times New Roman"/>
          <w:b w:val="0"/>
        </w:rPr>
        <w:t xml:space="preserve"> à construção de novos edifícios, como está a ocorrer </w:t>
      </w:r>
      <w:r w:rsidR="00484112">
        <w:rPr>
          <w:rFonts w:eastAsia="Calibri" w:cs="Times New Roman"/>
          <w:b w:val="0"/>
        </w:rPr>
        <w:t>com relativa frequência</w:t>
      </w:r>
      <w:r w:rsidRPr="000701A8">
        <w:rPr>
          <w:rFonts w:eastAsia="Calibri" w:cs="Times New Roman"/>
          <w:b w:val="0"/>
        </w:rPr>
        <w:t xml:space="preserve"> nos bairros paulistanos de Pinheiros, Itaim Bibi, Moema, Ibirapuera, Água Branca, Barra Funda, Vila Olímpia, Brooklin e outros, historicamente assentados sobre terrenos aluvionares de baixa consistência</w:t>
      </w:r>
      <w:r w:rsidR="006834FE">
        <w:rPr>
          <w:rFonts w:eastAsia="Calibri" w:cs="Times New Roman"/>
          <w:b w:val="0"/>
        </w:rPr>
        <w:t>.</w:t>
      </w:r>
    </w:p>
    <w:p w:rsidR="000701A8" w:rsidRDefault="000701A8" w:rsidP="000701A8">
      <w:pPr>
        <w:jc w:val="both"/>
        <w:rPr>
          <w:rFonts w:eastAsia="Calibri" w:cs="Times New Roman"/>
          <w:b w:val="0"/>
        </w:rPr>
      </w:pPr>
      <w:r w:rsidRPr="000701A8">
        <w:rPr>
          <w:rFonts w:eastAsia="Calibri" w:cs="Times New Roman"/>
          <w:b w:val="0"/>
        </w:rPr>
        <w:t xml:space="preserve">Nessas condições, um rebaixamento de apenas poucos metros no lençol freático é suficiente para provocar recalques capazes de comprometer várias edificações do entorno. </w:t>
      </w:r>
    </w:p>
    <w:p w:rsidR="00484112" w:rsidRPr="000701A8" w:rsidRDefault="00484112" w:rsidP="00484112">
      <w:pPr>
        <w:jc w:val="both"/>
        <w:rPr>
          <w:rFonts w:eastAsia="Calibri" w:cs="Times New Roman"/>
          <w:b w:val="0"/>
        </w:rPr>
      </w:pPr>
      <w:r>
        <w:rPr>
          <w:rFonts w:eastAsia="Calibri" w:cs="Times New Roman"/>
          <w:b w:val="0"/>
        </w:rPr>
        <w:t>Sem dúvida, diante do histórico acumulado de</w:t>
      </w:r>
      <w:r w:rsidRPr="000701A8">
        <w:rPr>
          <w:rFonts w:eastAsia="Calibri" w:cs="Times New Roman"/>
          <w:b w:val="0"/>
        </w:rPr>
        <w:t xml:space="preserve"> inúmeros casos de acid</w:t>
      </w:r>
      <w:r>
        <w:rPr>
          <w:rFonts w:eastAsia="Calibri" w:cs="Times New Roman"/>
          <w:b w:val="0"/>
        </w:rPr>
        <w:t>entes e intercorrências geotécnicas dessa natureza, certamente é de todo o interesse da</w:t>
      </w:r>
      <w:r w:rsidRPr="000701A8">
        <w:rPr>
          <w:rFonts w:eastAsia="Calibri" w:cs="Times New Roman"/>
          <w:b w:val="0"/>
        </w:rPr>
        <w:t xml:space="preserve"> PMSP </w:t>
      </w:r>
      <w:r>
        <w:rPr>
          <w:rFonts w:eastAsia="Calibri" w:cs="Times New Roman"/>
          <w:b w:val="0"/>
        </w:rPr>
        <w:t>resolver adequada e definitivamente essa questão.</w:t>
      </w:r>
    </w:p>
    <w:p w:rsidR="00484112" w:rsidRDefault="00484112" w:rsidP="00484112">
      <w:pPr>
        <w:jc w:val="both"/>
        <w:rPr>
          <w:rFonts w:eastAsia="Calibri" w:cs="Times New Roman"/>
          <w:b w:val="0"/>
        </w:rPr>
      </w:pPr>
      <w:r>
        <w:rPr>
          <w:rFonts w:eastAsia="Calibri" w:cs="Times New Roman"/>
          <w:b w:val="0"/>
        </w:rPr>
        <w:t xml:space="preserve">A própria CEUSO – </w:t>
      </w:r>
      <w:r w:rsidRPr="00E5669A">
        <w:rPr>
          <w:rFonts w:eastAsia="Calibri" w:cs="Times New Roman"/>
          <w:b w:val="0"/>
        </w:rPr>
        <w:t>Comissão de Edificações e Uso do Solo</w:t>
      </w:r>
      <w:r>
        <w:rPr>
          <w:rFonts w:eastAsia="Calibri" w:cs="Times New Roman"/>
          <w:b w:val="0"/>
        </w:rPr>
        <w:t>, da Secretaria Municipal de Licenciamento, órgão normativo e consultivo sobre a legislação de obras, de edificações e de parcelamento do solo, tem sido testemunha e partícipe do grande número de caso</w:t>
      </w:r>
      <w:r w:rsidR="002D0954">
        <w:rPr>
          <w:rFonts w:eastAsia="Calibri" w:cs="Times New Roman"/>
          <w:b w:val="0"/>
        </w:rPr>
        <w:t>s conflitivos associados a operações</w:t>
      </w:r>
      <w:r>
        <w:rPr>
          <w:rFonts w:eastAsia="Calibri" w:cs="Times New Roman"/>
          <w:b w:val="0"/>
        </w:rPr>
        <w:t xml:space="preserve"> de rebaixamento forçado do lençol freático que lhe tem sido levados à análise e solução. Certamente é chegado o momento de dar uma boa e virtuosa solução para o problema.</w:t>
      </w:r>
    </w:p>
    <w:p w:rsidR="000701A8" w:rsidRPr="000701A8" w:rsidRDefault="000701A8" w:rsidP="000701A8">
      <w:pPr>
        <w:jc w:val="both"/>
        <w:rPr>
          <w:rFonts w:eastAsia="Calibri" w:cs="Times New Roman"/>
          <w:b w:val="0"/>
        </w:rPr>
      </w:pPr>
    </w:p>
    <w:p w:rsidR="000701A8" w:rsidRPr="000701A8" w:rsidRDefault="000701A8" w:rsidP="002C22D0">
      <w:pPr>
        <w:rPr>
          <w:rFonts w:ascii="Calibri" w:eastAsia="Calibri" w:hAnsi="Calibri" w:cs="Times New Roman"/>
          <w:b w:val="0"/>
          <w:sz w:val="22"/>
          <w:szCs w:val="22"/>
        </w:rPr>
      </w:pPr>
      <w:r>
        <w:rPr>
          <w:rFonts w:ascii="Calibri" w:eastAsia="Calibri" w:hAnsi="Calibri" w:cs="Times New Roman"/>
          <w:b w:val="0"/>
          <w:noProof/>
          <w:sz w:val="22"/>
          <w:szCs w:val="22"/>
          <w:lang w:eastAsia="pt-BR"/>
        </w:rPr>
        <w:drawing>
          <wp:inline distT="0" distB="0" distL="0" distR="0">
            <wp:extent cx="5391150" cy="3691860"/>
            <wp:effectExtent l="19050" t="19050" r="19050" b="23495"/>
            <wp:docPr id="1" name="Imagem 1" descr="Mapa Geológico da Cidade de São Paul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Geológico da Cidade de São Paulo 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691860"/>
                    </a:xfrm>
                    <a:prstGeom prst="rect">
                      <a:avLst/>
                    </a:prstGeom>
                    <a:noFill/>
                    <a:ln w="19050" cmpd="sng">
                      <a:solidFill>
                        <a:srgbClr val="000000"/>
                      </a:solidFill>
                      <a:miter lim="800000"/>
                      <a:headEnd/>
                      <a:tailEnd/>
                    </a:ln>
                    <a:effectLst/>
                  </pic:spPr>
                </pic:pic>
              </a:graphicData>
            </a:graphic>
          </wp:inline>
        </w:drawing>
      </w:r>
    </w:p>
    <w:p w:rsidR="000701A8" w:rsidRPr="000701A8" w:rsidRDefault="000701A8" w:rsidP="006834FE">
      <w:pPr>
        <w:jc w:val="both"/>
        <w:rPr>
          <w:rFonts w:eastAsia="Calibri" w:cs="Times New Roman"/>
          <w:b w:val="0"/>
          <w:i/>
          <w:sz w:val="24"/>
          <w:szCs w:val="24"/>
        </w:rPr>
      </w:pPr>
      <w:r w:rsidRPr="000701A8">
        <w:rPr>
          <w:rFonts w:eastAsia="Calibri" w:cs="Times New Roman"/>
          <w:b w:val="0"/>
          <w:i/>
          <w:sz w:val="24"/>
          <w:szCs w:val="24"/>
        </w:rPr>
        <w:t xml:space="preserve">Mapa geológico da cidade de São Paulo mostrando </w:t>
      </w:r>
      <w:r w:rsidR="00484112">
        <w:rPr>
          <w:rFonts w:eastAsia="Calibri" w:cs="Times New Roman"/>
          <w:b w:val="0"/>
          <w:i/>
          <w:sz w:val="24"/>
          <w:szCs w:val="24"/>
        </w:rPr>
        <w:t>em cor bege clara</w:t>
      </w:r>
      <w:r w:rsidR="00484112" w:rsidRPr="000701A8">
        <w:rPr>
          <w:rFonts w:eastAsia="Calibri" w:cs="Times New Roman"/>
          <w:b w:val="0"/>
          <w:i/>
          <w:sz w:val="24"/>
          <w:szCs w:val="24"/>
        </w:rPr>
        <w:t xml:space="preserve"> </w:t>
      </w:r>
      <w:r w:rsidRPr="000701A8">
        <w:rPr>
          <w:rFonts w:eastAsia="Calibri" w:cs="Times New Roman"/>
          <w:b w:val="0"/>
          <w:i/>
          <w:sz w:val="24"/>
          <w:szCs w:val="24"/>
        </w:rPr>
        <w:t>as extensas planícies aluvionares associadas às várzeas dos rios Tietê, Pinheiros</w:t>
      </w:r>
      <w:r w:rsidR="006834FE">
        <w:rPr>
          <w:rFonts w:eastAsia="Calibri" w:cs="Times New Roman"/>
          <w:b w:val="0"/>
          <w:i/>
          <w:sz w:val="24"/>
          <w:szCs w:val="24"/>
        </w:rPr>
        <w:t>,</w:t>
      </w:r>
      <w:r w:rsidRPr="000701A8">
        <w:rPr>
          <w:rFonts w:eastAsia="Calibri" w:cs="Times New Roman"/>
          <w:b w:val="0"/>
          <w:i/>
          <w:sz w:val="24"/>
          <w:szCs w:val="24"/>
        </w:rPr>
        <w:t xml:space="preserve"> Tamanduateí</w:t>
      </w:r>
      <w:r w:rsidR="006834FE">
        <w:rPr>
          <w:rFonts w:eastAsia="Calibri" w:cs="Times New Roman"/>
          <w:b w:val="0"/>
          <w:i/>
          <w:sz w:val="24"/>
          <w:szCs w:val="24"/>
        </w:rPr>
        <w:t xml:space="preserve"> e outros</w:t>
      </w:r>
      <w:r w:rsidRPr="000701A8">
        <w:rPr>
          <w:rFonts w:eastAsia="Calibri" w:cs="Times New Roman"/>
          <w:b w:val="0"/>
          <w:i/>
          <w:sz w:val="24"/>
          <w:szCs w:val="24"/>
        </w:rPr>
        <w:t>,</w:t>
      </w:r>
      <w:r w:rsidR="00484112">
        <w:rPr>
          <w:rFonts w:eastAsia="Calibri" w:cs="Times New Roman"/>
          <w:b w:val="0"/>
          <w:i/>
          <w:sz w:val="24"/>
          <w:szCs w:val="24"/>
        </w:rPr>
        <w:t xml:space="preserve"> </w:t>
      </w:r>
      <w:r w:rsidRPr="000701A8">
        <w:rPr>
          <w:rFonts w:eastAsia="Calibri" w:cs="Times New Roman"/>
          <w:b w:val="0"/>
          <w:i/>
          <w:sz w:val="24"/>
          <w:szCs w:val="24"/>
        </w:rPr>
        <w:t>regiões naturalmente suscetíveis a casos de recalques e adensamentos de terrenos provocados por rebaixamento forçado do lençol freático.</w:t>
      </w:r>
    </w:p>
    <w:p w:rsidR="000701A8" w:rsidRPr="000701A8" w:rsidRDefault="000701A8" w:rsidP="000701A8">
      <w:pPr>
        <w:rPr>
          <w:rFonts w:eastAsia="Calibri" w:cs="Times New Roman"/>
          <w:b w:val="0"/>
        </w:rPr>
      </w:pPr>
    </w:p>
    <w:p w:rsidR="002D0954" w:rsidRDefault="002D0954" w:rsidP="00E5669A">
      <w:pPr>
        <w:jc w:val="both"/>
        <w:rPr>
          <w:rFonts w:eastAsia="Calibri" w:cs="Times New Roman"/>
          <w:u w:val="single"/>
        </w:rPr>
      </w:pPr>
      <w:r>
        <w:rPr>
          <w:rFonts w:eastAsia="Calibri" w:cs="Times New Roman"/>
          <w:u w:val="single"/>
        </w:rPr>
        <w:t>A solução</w:t>
      </w:r>
    </w:p>
    <w:p w:rsidR="00E5669A" w:rsidRDefault="00E5669A" w:rsidP="00E5669A">
      <w:pPr>
        <w:jc w:val="both"/>
        <w:rPr>
          <w:rFonts w:eastAsia="Calibri" w:cs="Times New Roman"/>
          <w:b w:val="0"/>
        </w:rPr>
      </w:pPr>
      <w:r>
        <w:rPr>
          <w:rFonts w:eastAsia="Calibri" w:cs="Times New Roman"/>
          <w:b w:val="0"/>
        </w:rPr>
        <w:t>Do ponto de vist</w:t>
      </w:r>
      <w:r w:rsidR="00042C30">
        <w:rPr>
          <w:rFonts w:eastAsia="Calibri" w:cs="Times New Roman"/>
          <w:b w:val="0"/>
        </w:rPr>
        <w:t>a</w:t>
      </w:r>
      <w:r>
        <w:rPr>
          <w:rFonts w:eastAsia="Calibri" w:cs="Times New Roman"/>
          <w:b w:val="0"/>
        </w:rPr>
        <w:t xml:space="preserve"> geotécnico </w:t>
      </w:r>
      <w:r w:rsidR="00042C30">
        <w:rPr>
          <w:rFonts w:eastAsia="Calibri" w:cs="Times New Roman"/>
          <w:b w:val="0"/>
        </w:rPr>
        <w:t xml:space="preserve">não há controvérsias, </w:t>
      </w:r>
      <w:r>
        <w:rPr>
          <w:rFonts w:eastAsia="Calibri" w:cs="Times New Roman"/>
          <w:b w:val="0"/>
        </w:rPr>
        <w:t>impõe-se, por princípio</w:t>
      </w:r>
      <w:r w:rsidR="00D924F6">
        <w:rPr>
          <w:rFonts w:eastAsia="Calibri" w:cs="Times New Roman"/>
          <w:b w:val="0"/>
        </w:rPr>
        <w:t xml:space="preserve"> e lógica elementar</w:t>
      </w:r>
      <w:r>
        <w:rPr>
          <w:rFonts w:eastAsia="Calibri" w:cs="Times New Roman"/>
          <w:b w:val="0"/>
        </w:rPr>
        <w:t>, a proibição</w:t>
      </w:r>
      <w:r w:rsidR="00042C30">
        <w:rPr>
          <w:rFonts w:eastAsia="Calibri" w:cs="Times New Roman"/>
          <w:b w:val="0"/>
        </w:rPr>
        <w:t xml:space="preserve"> de operações de rebaixamento forçado do lençol freático nas áreas geológicas </w:t>
      </w:r>
      <w:r w:rsidR="00F178C5">
        <w:rPr>
          <w:rFonts w:eastAsia="Calibri" w:cs="Times New Roman"/>
          <w:b w:val="0"/>
        </w:rPr>
        <w:t>de maior suscetibilidade ao fenômeno</w:t>
      </w:r>
      <w:r w:rsidR="00D924F6">
        <w:rPr>
          <w:rFonts w:eastAsia="Calibri" w:cs="Times New Roman"/>
          <w:b w:val="0"/>
        </w:rPr>
        <w:t xml:space="preserve"> de recalques associados</w:t>
      </w:r>
      <w:r w:rsidR="00F178C5">
        <w:rPr>
          <w:rFonts w:eastAsia="Calibri" w:cs="Times New Roman"/>
          <w:b w:val="0"/>
        </w:rPr>
        <w:t>. Essas áreas, como já foi r</w:t>
      </w:r>
      <w:r w:rsidR="00390B6F">
        <w:rPr>
          <w:rFonts w:eastAsia="Calibri" w:cs="Times New Roman"/>
          <w:b w:val="0"/>
        </w:rPr>
        <w:t>eferido, coincidem exatamente</w:t>
      </w:r>
      <w:r w:rsidR="00F178C5">
        <w:rPr>
          <w:rFonts w:eastAsia="Calibri" w:cs="Times New Roman"/>
          <w:b w:val="0"/>
        </w:rPr>
        <w:t xml:space="preserve"> com </w:t>
      </w:r>
      <w:r w:rsidR="00BC625F">
        <w:rPr>
          <w:rFonts w:eastAsia="Calibri" w:cs="Times New Roman"/>
          <w:b w:val="0"/>
        </w:rPr>
        <w:t xml:space="preserve">as </w:t>
      </w:r>
      <w:r w:rsidR="00F178C5">
        <w:rPr>
          <w:rFonts w:eastAsia="Calibri" w:cs="Times New Roman"/>
          <w:b w:val="0"/>
        </w:rPr>
        <w:t>zonas aluvionares quaternárias, pelo que, do ponto de vista cartográfico</w:t>
      </w:r>
      <w:r w:rsidR="00BC625F">
        <w:rPr>
          <w:rFonts w:eastAsia="Calibri" w:cs="Times New Roman"/>
          <w:b w:val="0"/>
        </w:rPr>
        <w:t xml:space="preserve"> e geológico</w:t>
      </w:r>
      <w:r w:rsidR="00F178C5">
        <w:rPr>
          <w:rFonts w:eastAsia="Calibri" w:cs="Times New Roman"/>
          <w:b w:val="0"/>
        </w:rPr>
        <w:t>, todos os territórios de bairros que se estendem sobre essa planície aluvionar associada aos eixos dos principais rios e córregos da região devem</w:t>
      </w:r>
      <w:r w:rsidR="00BC625F">
        <w:rPr>
          <w:rFonts w:eastAsia="Calibri" w:cs="Times New Roman"/>
          <w:b w:val="0"/>
        </w:rPr>
        <w:t xml:space="preserve"> ser objeto de proibição absoluta de operações de</w:t>
      </w:r>
      <w:r w:rsidR="00D924F6">
        <w:rPr>
          <w:rFonts w:eastAsia="Calibri" w:cs="Times New Roman"/>
          <w:b w:val="0"/>
        </w:rPr>
        <w:t xml:space="preserve"> rebaixamento do lençol</w:t>
      </w:r>
      <w:r w:rsidR="00BC625F">
        <w:rPr>
          <w:rFonts w:eastAsia="Calibri" w:cs="Times New Roman"/>
          <w:b w:val="0"/>
        </w:rPr>
        <w:t>. O mapa reproduzido a</w:t>
      </w:r>
      <w:r w:rsidR="00D924F6">
        <w:rPr>
          <w:rFonts w:eastAsia="Calibri" w:cs="Times New Roman"/>
          <w:b w:val="0"/>
        </w:rPr>
        <w:t>diante, em que estão representados</w:t>
      </w:r>
      <w:r w:rsidR="00BC625F">
        <w:rPr>
          <w:rFonts w:eastAsia="Calibri" w:cs="Times New Roman"/>
          <w:b w:val="0"/>
        </w:rPr>
        <w:t xml:space="preserve"> os mais diversos bairros da capital e as áreas aluvionares quaternárias, constituiria então a referência básica para o regramento territorial dessa proibição.</w:t>
      </w:r>
    </w:p>
    <w:p w:rsidR="00BC099E" w:rsidRDefault="00D404C0" w:rsidP="00D404C0">
      <w:pPr>
        <w:jc w:val="both"/>
        <w:rPr>
          <w:rFonts w:eastAsia="Calibri" w:cs="Times New Roman"/>
          <w:b w:val="0"/>
        </w:rPr>
      </w:pPr>
      <w:r w:rsidRPr="000701A8">
        <w:rPr>
          <w:rFonts w:eastAsia="Calibri" w:cs="Times New Roman"/>
          <w:b w:val="0"/>
        </w:rPr>
        <w:t xml:space="preserve">A </w:t>
      </w:r>
      <w:r>
        <w:rPr>
          <w:rFonts w:eastAsia="Calibri" w:cs="Times New Roman"/>
          <w:b w:val="0"/>
        </w:rPr>
        <w:t xml:space="preserve">própria </w:t>
      </w:r>
      <w:r w:rsidRPr="000701A8">
        <w:rPr>
          <w:rFonts w:eastAsia="Calibri" w:cs="Times New Roman"/>
          <w:b w:val="0"/>
        </w:rPr>
        <w:t xml:space="preserve">Carta Geotécnica do município de São Paulo, elaborada na escala 1:25.000 e detalhada na escala 1:10.000 por profissionais da própria Prefeitura Municipal de São Paulo, </w:t>
      </w:r>
      <w:r>
        <w:rPr>
          <w:rFonts w:eastAsia="Calibri" w:cs="Times New Roman"/>
          <w:b w:val="0"/>
        </w:rPr>
        <w:t>já caracteriza</w:t>
      </w:r>
      <w:r w:rsidRPr="000701A8">
        <w:rPr>
          <w:rFonts w:eastAsia="Calibri" w:cs="Times New Roman"/>
          <w:b w:val="0"/>
        </w:rPr>
        <w:t xml:space="preserve"> claramente os compartimentos geológicos definidos pelas planícies aluvionares</w:t>
      </w:r>
      <w:r>
        <w:rPr>
          <w:rFonts w:eastAsia="Calibri" w:cs="Times New Roman"/>
          <w:b w:val="0"/>
        </w:rPr>
        <w:t xml:space="preserve"> quaternárias</w:t>
      </w:r>
      <w:r w:rsidRPr="000701A8">
        <w:rPr>
          <w:rFonts w:eastAsia="Calibri" w:cs="Times New Roman"/>
          <w:b w:val="0"/>
        </w:rPr>
        <w:t xml:space="preserve"> como geotecnicamente críticas para a construção civil, dadas sua constituição geológica por solos moles quaternários de extrema co</w:t>
      </w:r>
      <w:r w:rsidR="002B04AF">
        <w:rPr>
          <w:rFonts w:eastAsia="Calibri" w:cs="Times New Roman"/>
          <w:b w:val="0"/>
        </w:rPr>
        <w:t>mpressibilidade e</w:t>
      </w:r>
      <w:r w:rsidRPr="000701A8">
        <w:rPr>
          <w:rFonts w:eastAsia="Calibri" w:cs="Times New Roman"/>
          <w:b w:val="0"/>
        </w:rPr>
        <w:t xml:space="preserve"> nível freático muito próximo à superfície, além de muitas vezes apresentarem-se com</w:t>
      </w:r>
      <w:r w:rsidR="00D924F6">
        <w:rPr>
          <w:rFonts w:eastAsia="Calibri" w:cs="Times New Roman"/>
          <w:b w:val="0"/>
        </w:rPr>
        <w:t>o</w:t>
      </w:r>
      <w:r w:rsidRPr="000701A8">
        <w:rPr>
          <w:rFonts w:eastAsia="Calibri" w:cs="Times New Roman"/>
          <w:b w:val="0"/>
        </w:rPr>
        <w:t xml:space="preserve"> terrenos sujeitos a inundações periódicas.</w:t>
      </w:r>
      <w:r w:rsidR="002B04AF">
        <w:rPr>
          <w:rFonts w:eastAsia="Calibri" w:cs="Times New Roman"/>
          <w:b w:val="0"/>
        </w:rPr>
        <w:t xml:space="preserve"> Seria somente o caso de agregar </w:t>
      </w:r>
      <w:r w:rsidR="00D924F6">
        <w:rPr>
          <w:rFonts w:eastAsia="Calibri" w:cs="Times New Roman"/>
          <w:b w:val="0"/>
        </w:rPr>
        <w:t xml:space="preserve">a proibição de operações de rebaixamento do lençol freático </w:t>
      </w:r>
      <w:r w:rsidR="002B04AF">
        <w:rPr>
          <w:rFonts w:eastAsia="Calibri" w:cs="Times New Roman"/>
          <w:b w:val="0"/>
        </w:rPr>
        <w:t xml:space="preserve">às determinações técnicas dessa Carta </w:t>
      </w:r>
      <w:r w:rsidR="00D924F6">
        <w:rPr>
          <w:rFonts w:eastAsia="Calibri" w:cs="Times New Roman"/>
          <w:b w:val="0"/>
        </w:rPr>
        <w:t>relativas a esse compartimento geológico, ou seja, às planícies aluvionares quaternárias.</w:t>
      </w:r>
    </w:p>
    <w:p w:rsidR="00D924F6" w:rsidRDefault="00D924F6" w:rsidP="00D404C0">
      <w:pPr>
        <w:jc w:val="both"/>
        <w:rPr>
          <w:rFonts w:eastAsia="Calibri" w:cs="Times New Roman"/>
          <w:b w:val="0"/>
        </w:rPr>
      </w:pPr>
    </w:p>
    <w:p w:rsidR="00BC625F" w:rsidRPr="00E5669A" w:rsidRDefault="00BC625F" w:rsidP="002C22D0">
      <w:pPr>
        <w:rPr>
          <w:rFonts w:eastAsia="Calibri" w:cs="Times New Roman"/>
          <w:b w:val="0"/>
        </w:rPr>
      </w:pPr>
      <w:r>
        <w:rPr>
          <w:rFonts w:eastAsia="Calibri" w:cs="Times New Roman"/>
          <w:b w:val="0"/>
          <w:noProof/>
          <w:lang w:eastAsia="pt-BR"/>
        </w:rPr>
        <w:drawing>
          <wp:inline distT="0" distB="0" distL="0" distR="0">
            <wp:extent cx="5574729" cy="7950589"/>
            <wp:effectExtent l="0" t="0" r="6985" b="0"/>
            <wp:docPr id="3" name="Imagem 3" descr="C:\Alvaro\Água\Capital_Final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aro\Água\Capital_Final 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985" cy="7953807"/>
                    </a:xfrm>
                    <a:prstGeom prst="rect">
                      <a:avLst/>
                    </a:prstGeom>
                    <a:noFill/>
                    <a:ln>
                      <a:noFill/>
                    </a:ln>
                  </pic:spPr>
                </pic:pic>
              </a:graphicData>
            </a:graphic>
          </wp:inline>
        </w:drawing>
      </w:r>
    </w:p>
    <w:p w:rsidR="005455A6" w:rsidRDefault="005455A6" w:rsidP="000701A8">
      <w:pPr>
        <w:jc w:val="both"/>
        <w:rPr>
          <w:rFonts w:eastAsia="Calibri" w:cs="Times New Roman"/>
          <w:b w:val="0"/>
        </w:rPr>
      </w:pPr>
    </w:p>
    <w:p w:rsidR="007B55FB" w:rsidRPr="00D924F6" w:rsidRDefault="007B55FB" w:rsidP="007B55FB">
      <w:pPr>
        <w:jc w:val="both"/>
        <w:rPr>
          <w:rFonts w:eastAsia="Calibri" w:cs="Times New Roman"/>
          <w:u w:val="single"/>
        </w:rPr>
      </w:pPr>
      <w:r>
        <w:rPr>
          <w:rFonts w:eastAsia="Calibri" w:cs="Times New Roman"/>
          <w:u w:val="single"/>
        </w:rPr>
        <w:t>O rebatimento da solução técnica no contexto da legislação urbana de uso do solo</w:t>
      </w:r>
    </w:p>
    <w:p w:rsidR="007B55FB" w:rsidRDefault="007B55FB" w:rsidP="007B55FB">
      <w:pPr>
        <w:jc w:val="both"/>
        <w:rPr>
          <w:rFonts w:eastAsia="Calibri" w:cs="Times New Roman"/>
          <w:b w:val="0"/>
        </w:rPr>
      </w:pPr>
      <w:r>
        <w:rPr>
          <w:rFonts w:eastAsia="Calibri" w:cs="Times New Roman"/>
          <w:b w:val="0"/>
        </w:rPr>
        <w:t>De uma certa forma a rigidez com que vem sendo aplicada a lei municipal de zoneamento, no que se refere aos gabaritos prediais (</w:t>
      </w:r>
      <w:r w:rsidRPr="00932A6F">
        <w:rPr>
          <w:rFonts w:eastAsia="Calibri" w:cs="Times New Roman"/>
          <w:b w:val="0"/>
        </w:rPr>
        <w:t>altura máxima das edificações, instalações e estruturas</w:t>
      </w:r>
      <w:r>
        <w:rPr>
          <w:rFonts w:eastAsia="Calibri" w:cs="Times New Roman"/>
          <w:b w:val="0"/>
        </w:rPr>
        <w:t xml:space="preserve">) vem induzindo o construtor a se valer de pavimentos subterrâneos para, em especial, ganhar espaços de garagem não computáveis no gabarito legalmente definido para a zona urbana considerada. </w:t>
      </w:r>
      <w:r w:rsidR="00390B6F">
        <w:rPr>
          <w:rFonts w:eastAsia="Calibri" w:cs="Times New Roman"/>
          <w:b w:val="0"/>
        </w:rPr>
        <w:t xml:space="preserve">Esclarecendo melhor, caso optasse por </w:t>
      </w:r>
      <w:r w:rsidR="00C83028">
        <w:rPr>
          <w:rFonts w:eastAsia="Calibri" w:cs="Times New Roman"/>
          <w:b w:val="0"/>
        </w:rPr>
        <w:t>garagens aéreas o construtor seria obrigado a computar</w:t>
      </w:r>
      <w:r w:rsidR="00390B6F">
        <w:rPr>
          <w:rFonts w:eastAsia="Calibri" w:cs="Times New Roman"/>
          <w:b w:val="0"/>
        </w:rPr>
        <w:t xml:space="preserve"> os pavimentos para tanto destinados n</w:t>
      </w:r>
      <w:r w:rsidR="00C83028">
        <w:rPr>
          <w:rFonts w:eastAsia="Calibri" w:cs="Times New Roman"/>
          <w:b w:val="0"/>
        </w:rPr>
        <w:t>o cálculo da altura predial, o que implicaria em deixar de comercializar o espaço correspondente</w:t>
      </w:r>
      <w:r w:rsidR="003D66AF">
        <w:rPr>
          <w:rFonts w:eastAsia="Calibri" w:cs="Times New Roman"/>
          <w:b w:val="0"/>
        </w:rPr>
        <w:t xml:space="preserve"> (salas, apartamentos...).</w:t>
      </w:r>
      <w:r w:rsidR="00C83028">
        <w:rPr>
          <w:rFonts w:eastAsia="Calibri" w:cs="Times New Roman"/>
          <w:b w:val="0"/>
        </w:rPr>
        <w:t xml:space="preserve"> </w:t>
      </w:r>
    </w:p>
    <w:p w:rsidR="007B55FB" w:rsidRDefault="007B55FB" w:rsidP="007B55FB">
      <w:pPr>
        <w:jc w:val="both"/>
        <w:rPr>
          <w:rFonts w:eastAsia="Calibri" w:cs="Times New Roman"/>
          <w:b w:val="0"/>
        </w:rPr>
      </w:pPr>
      <w:r>
        <w:rPr>
          <w:rFonts w:eastAsia="Calibri" w:cs="Times New Roman"/>
          <w:b w:val="0"/>
        </w:rPr>
        <w:t>Ou seja, mesmo para as áreas urbanas geotecnicamente críticas para os fenômenos de recalques os construtores estão sendo induzi</w:t>
      </w:r>
      <w:r w:rsidR="00CE684C">
        <w:rPr>
          <w:rFonts w:eastAsia="Calibri" w:cs="Times New Roman"/>
          <w:b w:val="0"/>
        </w:rPr>
        <w:t>dos pela lei em vigor a optar por</w:t>
      </w:r>
      <w:r>
        <w:rPr>
          <w:rFonts w:eastAsia="Calibri" w:cs="Times New Roman"/>
          <w:b w:val="0"/>
        </w:rPr>
        <w:t xml:space="preserve"> escavações profundas com a utilização de operações de rebaixamento forçado do lençol freático.</w:t>
      </w:r>
    </w:p>
    <w:p w:rsidR="007B55FB" w:rsidRDefault="007B55FB" w:rsidP="007B55FB">
      <w:pPr>
        <w:jc w:val="both"/>
        <w:rPr>
          <w:rFonts w:eastAsia="Calibri" w:cs="Times New Roman"/>
          <w:b w:val="0"/>
        </w:rPr>
      </w:pPr>
      <w:r>
        <w:rPr>
          <w:rFonts w:eastAsia="Calibri" w:cs="Times New Roman"/>
          <w:b w:val="0"/>
        </w:rPr>
        <w:t>Pois bem, caso nas áreas geologicamente críticas consideradas (e somente e exclusivamente para essas áreas) seja acordado que os pavimentos garagem aéreos não sejam computados no cálculo do gabarito predial (altura máxima do prédio), e que o projeto arquitetônico obrigue-se a dar boa solução estética para essa alternativa, o problema estaria virtuosamente resolvido.</w:t>
      </w:r>
    </w:p>
    <w:p w:rsidR="007B55FB" w:rsidRPr="00FF50E4" w:rsidRDefault="007B55FB" w:rsidP="007B55FB">
      <w:pPr>
        <w:jc w:val="both"/>
        <w:rPr>
          <w:rFonts w:eastAsia="Calibri" w:cs="Times New Roman"/>
          <w:b w:val="0"/>
        </w:rPr>
      </w:pPr>
      <w:r>
        <w:rPr>
          <w:rFonts w:eastAsia="Calibri" w:cs="Times New Roman"/>
          <w:b w:val="0"/>
        </w:rPr>
        <w:t xml:space="preserve">A </w:t>
      </w:r>
      <w:r w:rsidRPr="00FF50E4">
        <w:rPr>
          <w:rFonts w:eastAsia="Calibri" w:cs="Times New Roman"/>
          <w:b w:val="0"/>
        </w:rPr>
        <w:t>LEI Nº 13.885, DE 25 DE AGOSTO DE 2004</w:t>
      </w:r>
      <w:r>
        <w:rPr>
          <w:rFonts w:eastAsia="Calibri" w:cs="Times New Roman"/>
          <w:b w:val="0"/>
        </w:rPr>
        <w:t>, conhecida como Lei de Parcelamento e Uso do Solo urbano, que tem por objetivo explicitado e</w:t>
      </w:r>
      <w:r w:rsidRPr="00FF50E4">
        <w:rPr>
          <w:rFonts w:eastAsia="Calibri" w:cs="Times New Roman"/>
          <w:b w:val="0"/>
        </w:rPr>
        <w:t>stabelece</w:t>
      </w:r>
      <w:r>
        <w:rPr>
          <w:rFonts w:eastAsia="Calibri" w:cs="Times New Roman"/>
          <w:b w:val="0"/>
        </w:rPr>
        <w:t>r</w:t>
      </w:r>
      <w:r w:rsidRPr="00FF50E4">
        <w:rPr>
          <w:rFonts w:eastAsia="Calibri" w:cs="Times New Roman"/>
          <w:b w:val="0"/>
        </w:rPr>
        <w:t xml:space="preserve"> normas complementares ao Plano Diretor Estratégico</w:t>
      </w:r>
      <w:r>
        <w:rPr>
          <w:rFonts w:eastAsia="Calibri" w:cs="Times New Roman"/>
          <w:b w:val="0"/>
        </w:rPr>
        <w:t xml:space="preserve">, dispor sobre o parcelamento e </w:t>
      </w:r>
      <w:r w:rsidRPr="00FF50E4">
        <w:rPr>
          <w:rFonts w:eastAsia="Calibri" w:cs="Times New Roman"/>
          <w:b w:val="0"/>
        </w:rPr>
        <w:t>disciplina</w:t>
      </w:r>
      <w:r>
        <w:rPr>
          <w:rFonts w:eastAsia="Calibri" w:cs="Times New Roman"/>
          <w:b w:val="0"/>
        </w:rPr>
        <w:t>r</w:t>
      </w:r>
      <w:r w:rsidRPr="00FF50E4">
        <w:rPr>
          <w:rFonts w:eastAsia="Calibri" w:cs="Times New Roman"/>
          <w:b w:val="0"/>
        </w:rPr>
        <w:t xml:space="preserve"> e ordena</w:t>
      </w:r>
      <w:r>
        <w:rPr>
          <w:rFonts w:eastAsia="Calibri" w:cs="Times New Roman"/>
          <w:b w:val="0"/>
        </w:rPr>
        <w:t>r</w:t>
      </w:r>
      <w:r w:rsidRPr="00FF50E4">
        <w:rPr>
          <w:rFonts w:eastAsia="Calibri" w:cs="Times New Roman"/>
          <w:b w:val="0"/>
        </w:rPr>
        <w:t xml:space="preserve"> o Uso e Ocupação do</w:t>
      </w:r>
      <w:r>
        <w:rPr>
          <w:rFonts w:eastAsia="Calibri" w:cs="Times New Roman"/>
          <w:b w:val="0"/>
        </w:rPr>
        <w:t xml:space="preserve"> Solo do Município de São Paulo, em seu Art. 2º, item XXV, define</w:t>
      </w:r>
      <w:r w:rsidRPr="00FF50E4">
        <w:rPr>
          <w:rFonts w:eastAsia="Calibri" w:cs="Times New Roman"/>
          <w:b w:val="0"/>
        </w:rPr>
        <w:t xml:space="preserve"> </w:t>
      </w:r>
      <w:r w:rsidRPr="00FF50E4">
        <w:rPr>
          <w:rFonts w:eastAsia="Calibri" w:cs="Times New Roman"/>
        </w:rPr>
        <w:t>gabarito de altura máxima de uma edificação</w:t>
      </w:r>
      <w:r w:rsidRPr="00FF50E4">
        <w:rPr>
          <w:rFonts w:eastAsia="Calibri" w:cs="Times New Roman"/>
          <w:b w:val="0"/>
        </w:rPr>
        <w:t xml:space="preserve"> </w:t>
      </w:r>
      <w:r>
        <w:rPr>
          <w:rFonts w:eastAsia="Calibri" w:cs="Times New Roman"/>
          <w:b w:val="0"/>
        </w:rPr>
        <w:t xml:space="preserve">como a distância entre o piso do </w:t>
      </w:r>
      <w:r w:rsidRPr="00FF50E4">
        <w:rPr>
          <w:rFonts w:eastAsia="Calibri" w:cs="Times New Roman"/>
          <w:b w:val="0"/>
        </w:rPr>
        <w:t>pavimento térreo e o ponto mais alto da cobertu</w:t>
      </w:r>
      <w:r>
        <w:rPr>
          <w:rFonts w:eastAsia="Calibri" w:cs="Times New Roman"/>
          <w:b w:val="0"/>
        </w:rPr>
        <w:t>ra, excluídos o ático e a caixa d'água.</w:t>
      </w:r>
    </w:p>
    <w:p w:rsidR="007B55FB" w:rsidRDefault="007B55FB" w:rsidP="007B55FB">
      <w:pPr>
        <w:jc w:val="both"/>
        <w:rPr>
          <w:rFonts w:eastAsia="Calibri" w:cs="Times New Roman"/>
          <w:b w:val="0"/>
        </w:rPr>
      </w:pPr>
      <w:r>
        <w:rPr>
          <w:rFonts w:eastAsia="Calibri" w:cs="Times New Roman"/>
          <w:b w:val="0"/>
        </w:rPr>
        <w:t>Por essa legislação os gabaritos são estipulados</w:t>
      </w:r>
      <w:r w:rsidRPr="00FF50E4">
        <w:rPr>
          <w:rFonts w:eastAsia="Calibri" w:cs="Times New Roman"/>
          <w:b w:val="0"/>
        </w:rPr>
        <w:t xml:space="preserve"> de acordo com </w:t>
      </w:r>
      <w:r>
        <w:rPr>
          <w:rFonts w:eastAsia="Calibri" w:cs="Times New Roman"/>
          <w:b w:val="0"/>
        </w:rPr>
        <w:t>o zoneamento urbano contido n</w:t>
      </w:r>
      <w:r w:rsidRPr="00FF50E4">
        <w:rPr>
          <w:rFonts w:eastAsia="Calibri" w:cs="Times New Roman"/>
          <w:b w:val="0"/>
        </w:rPr>
        <w:t>as Macr</w:t>
      </w:r>
      <w:r>
        <w:rPr>
          <w:rFonts w:eastAsia="Calibri" w:cs="Times New Roman"/>
          <w:b w:val="0"/>
        </w:rPr>
        <w:t>ozonas definidas</w:t>
      </w:r>
      <w:r w:rsidRPr="00FF50E4">
        <w:rPr>
          <w:rFonts w:eastAsia="Calibri" w:cs="Times New Roman"/>
          <w:b w:val="0"/>
        </w:rPr>
        <w:t xml:space="preserve"> em seu Art. 98: Macrozona de Proteção Ambienta</w:t>
      </w:r>
      <w:r>
        <w:rPr>
          <w:rFonts w:eastAsia="Calibri" w:cs="Times New Roman"/>
          <w:b w:val="0"/>
        </w:rPr>
        <w:t xml:space="preserve">l e Macrozona de Estruturação e </w:t>
      </w:r>
      <w:r w:rsidRPr="00FF50E4">
        <w:rPr>
          <w:rFonts w:eastAsia="Calibri" w:cs="Times New Roman"/>
          <w:b w:val="0"/>
        </w:rPr>
        <w:t xml:space="preserve">Qualificação Urbana. </w:t>
      </w:r>
    </w:p>
    <w:p w:rsidR="007B55FB" w:rsidRDefault="007B55FB" w:rsidP="007B55FB">
      <w:pPr>
        <w:jc w:val="both"/>
        <w:rPr>
          <w:rFonts w:eastAsia="Calibri" w:cs="Times New Roman"/>
          <w:b w:val="0"/>
        </w:rPr>
      </w:pPr>
      <w:r>
        <w:rPr>
          <w:rFonts w:eastAsia="Calibri" w:cs="Times New Roman"/>
          <w:b w:val="0"/>
        </w:rPr>
        <w:t>Do ponto de vista do amparo legal à boa solução acima descrita bastaria apenas a inclusão de um parágrafo neste mesmo artigo, ou outro que melhor se indique, estabelecendo a especificidade referida para a computação do gabarito predial nas áreas geológicas críticas definidas nos documentos cartográficos já referidos.</w:t>
      </w:r>
    </w:p>
    <w:p w:rsidR="002E4EF4" w:rsidRDefault="002E4EF4" w:rsidP="007B55FB">
      <w:pPr>
        <w:jc w:val="both"/>
        <w:rPr>
          <w:rFonts w:eastAsia="Calibri" w:cs="Times New Roman"/>
          <w:b w:val="0"/>
        </w:rPr>
      </w:pPr>
    </w:p>
    <w:p w:rsidR="002E4EF4" w:rsidRPr="0096242A" w:rsidRDefault="002E4EF4" w:rsidP="002E4EF4">
      <w:pPr>
        <w:jc w:val="both"/>
        <w:rPr>
          <w:rFonts w:eastAsia="Calibri" w:cs="Times New Roman"/>
          <w:b w:val="0"/>
          <w:bCs/>
          <w:sz w:val="24"/>
          <w:szCs w:val="24"/>
        </w:rPr>
      </w:pPr>
      <w:r w:rsidRPr="0096242A">
        <w:rPr>
          <w:rFonts w:eastAsia="Calibri" w:cs="Times New Roman"/>
          <w:bCs/>
          <w:sz w:val="24"/>
          <w:szCs w:val="24"/>
        </w:rPr>
        <w:t>Geól. Álvaro Rodrigues dos Santos (santosalvaro@uol.com.br)</w:t>
      </w:r>
    </w:p>
    <w:p w:rsidR="002E4EF4" w:rsidRPr="0096242A" w:rsidRDefault="002E4EF4" w:rsidP="002E4EF4">
      <w:pPr>
        <w:numPr>
          <w:ilvl w:val="0"/>
          <w:numId w:val="2"/>
        </w:numPr>
        <w:jc w:val="both"/>
        <w:rPr>
          <w:rFonts w:eastAsia="Calibri" w:cs="Times New Roman"/>
          <w:b w:val="0"/>
          <w:bCs/>
          <w:sz w:val="24"/>
          <w:szCs w:val="24"/>
        </w:rPr>
      </w:pPr>
      <w:r w:rsidRPr="0096242A">
        <w:rPr>
          <w:rFonts w:eastAsia="Calibri" w:cs="Times New Roman"/>
          <w:b w:val="0"/>
          <w:bCs/>
          <w:sz w:val="24"/>
          <w:szCs w:val="24"/>
        </w:rPr>
        <w:t xml:space="preserve">Ex-Diretor </w:t>
      </w:r>
      <w:r w:rsidR="00073093">
        <w:rPr>
          <w:rFonts w:eastAsia="Calibri" w:cs="Times New Roman"/>
          <w:b w:val="0"/>
          <w:bCs/>
          <w:sz w:val="24"/>
          <w:szCs w:val="24"/>
        </w:rPr>
        <w:t>de Planejamento e Gestão do IPT</w:t>
      </w:r>
      <w:r w:rsidRPr="0096242A">
        <w:rPr>
          <w:rFonts w:eastAsia="Calibri" w:cs="Times New Roman"/>
          <w:b w:val="0"/>
          <w:bCs/>
          <w:sz w:val="24"/>
          <w:szCs w:val="24"/>
        </w:rPr>
        <w:t xml:space="preserve"> - Instituto de Pesquisas Tecnológicas</w:t>
      </w:r>
    </w:p>
    <w:p w:rsidR="002E4EF4" w:rsidRPr="0096242A" w:rsidRDefault="002E4EF4" w:rsidP="002E4EF4">
      <w:pPr>
        <w:numPr>
          <w:ilvl w:val="0"/>
          <w:numId w:val="2"/>
        </w:numPr>
        <w:ind w:right="-98"/>
        <w:contextualSpacing/>
        <w:jc w:val="both"/>
        <w:rPr>
          <w:rFonts w:eastAsia="Calibri" w:cs="Times New Roman"/>
          <w:b w:val="0"/>
          <w:sz w:val="22"/>
          <w:szCs w:val="22"/>
        </w:rPr>
      </w:pPr>
      <w:r w:rsidRPr="0096242A">
        <w:rPr>
          <w:rFonts w:eastAsia="Calibri" w:cs="Times New Roman"/>
          <w:b w:val="0"/>
          <w:sz w:val="22"/>
          <w:szCs w:val="22"/>
        </w:rPr>
        <w:t>Autor dos livros “Geologia de Engenharia: Conceitos, Método e Prática”, “A Grande Barreira da Serra do Mar”, “Diálogos Geológicos”, “Cubatão” e “Enchentes e Deslizamentos: Causas e Soluções”</w:t>
      </w:r>
    </w:p>
    <w:p w:rsidR="002E4EF4" w:rsidRPr="0096242A" w:rsidRDefault="002E4EF4" w:rsidP="002E4EF4">
      <w:pPr>
        <w:numPr>
          <w:ilvl w:val="0"/>
          <w:numId w:val="2"/>
        </w:numPr>
        <w:jc w:val="both"/>
        <w:rPr>
          <w:rFonts w:eastAsia="Calibri" w:cs="Times New Roman"/>
          <w:b w:val="0"/>
          <w:bCs/>
          <w:sz w:val="24"/>
          <w:szCs w:val="24"/>
        </w:rPr>
      </w:pPr>
      <w:r w:rsidRPr="0096242A">
        <w:rPr>
          <w:rFonts w:eastAsia="Calibri" w:cs="Times New Roman"/>
          <w:b w:val="0"/>
          <w:bCs/>
          <w:sz w:val="24"/>
          <w:szCs w:val="24"/>
        </w:rPr>
        <w:t xml:space="preserve">Consultor em Geologia de Engenharia e Geotecnia </w:t>
      </w:r>
    </w:p>
    <w:p w:rsidR="000701A8" w:rsidRDefault="000701A8" w:rsidP="002E4EF4">
      <w:pPr>
        <w:jc w:val="both"/>
      </w:pPr>
    </w:p>
    <w:sectPr w:rsidR="000701A8" w:rsidSect="00E60099">
      <w:head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F9" w:rsidRDefault="00F55FF9" w:rsidP="004A6EBD">
      <w:r>
        <w:separator/>
      </w:r>
    </w:p>
  </w:endnote>
  <w:endnote w:type="continuationSeparator" w:id="0">
    <w:p w:rsidR="00F55FF9" w:rsidRDefault="00F55FF9" w:rsidP="004A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F9" w:rsidRDefault="00F55FF9" w:rsidP="004A6EBD">
      <w:r>
        <w:separator/>
      </w:r>
    </w:p>
  </w:footnote>
  <w:footnote w:type="continuationSeparator" w:id="0">
    <w:p w:rsidR="00F55FF9" w:rsidRDefault="00F55FF9" w:rsidP="004A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65303"/>
      <w:docPartObj>
        <w:docPartGallery w:val="Page Numbers (Top of Page)"/>
        <w:docPartUnique/>
      </w:docPartObj>
    </w:sdtPr>
    <w:sdtEndPr/>
    <w:sdtContent>
      <w:p w:rsidR="004A6EBD" w:rsidRDefault="004A6EBD">
        <w:pPr>
          <w:pStyle w:val="Cabealho"/>
          <w:jc w:val="right"/>
        </w:pPr>
        <w:r>
          <w:fldChar w:fldCharType="begin"/>
        </w:r>
        <w:r>
          <w:instrText>PAGE   \* MERGEFORMAT</w:instrText>
        </w:r>
        <w:r>
          <w:fldChar w:fldCharType="separate"/>
        </w:r>
        <w:r w:rsidR="00FE2C43">
          <w:rPr>
            <w:noProof/>
          </w:rPr>
          <w:t>2</w:t>
        </w:r>
        <w:r>
          <w:fldChar w:fldCharType="end"/>
        </w:r>
      </w:p>
    </w:sdtContent>
  </w:sdt>
  <w:p w:rsidR="004A6EBD" w:rsidRDefault="004A6E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4D7D"/>
    <w:multiLevelType w:val="hybridMultilevel"/>
    <w:tmpl w:val="5EFE94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4FB505B7"/>
    <w:multiLevelType w:val="hybridMultilevel"/>
    <w:tmpl w:val="F5740C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3A"/>
    <w:rsid w:val="00042C30"/>
    <w:rsid w:val="000701A8"/>
    <w:rsid w:val="000706D0"/>
    <w:rsid w:val="00073093"/>
    <w:rsid w:val="000A391D"/>
    <w:rsid w:val="000C5F3A"/>
    <w:rsid w:val="000D4253"/>
    <w:rsid w:val="001545BE"/>
    <w:rsid w:val="0016316B"/>
    <w:rsid w:val="001844C7"/>
    <w:rsid w:val="001860B3"/>
    <w:rsid w:val="001963E2"/>
    <w:rsid w:val="00197627"/>
    <w:rsid w:val="001B3212"/>
    <w:rsid w:val="001D686B"/>
    <w:rsid w:val="001F3C1C"/>
    <w:rsid w:val="00271348"/>
    <w:rsid w:val="00273CC1"/>
    <w:rsid w:val="002B04AF"/>
    <w:rsid w:val="002C22D0"/>
    <w:rsid w:val="002D0954"/>
    <w:rsid w:val="002E28C3"/>
    <w:rsid w:val="002E4EF4"/>
    <w:rsid w:val="003407C5"/>
    <w:rsid w:val="003605F9"/>
    <w:rsid w:val="00366A74"/>
    <w:rsid w:val="0037790A"/>
    <w:rsid w:val="00390B6F"/>
    <w:rsid w:val="003910AB"/>
    <w:rsid w:val="003D66AF"/>
    <w:rsid w:val="00484112"/>
    <w:rsid w:val="004A6EBD"/>
    <w:rsid w:val="004F1BE9"/>
    <w:rsid w:val="004F5B41"/>
    <w:rsid w:val="00500D4F"/>
    <w:rsid w:val="005455A6"/>
    <w:rsid w:val="005F155B"/>
    <w:rsid w:val="0063685E"/>
    <w:rsid w:val="006834FE"/>
    <w:rsid w:val="006A1647"/>
    <w:rsid w:val="00762A41"/>
    <w:rsid w:val="007B55FB"/>
    <w:rsid w:val="007C593B"/>
    <w:rsid w:val="008B4F9D"/>
    <w:rsid w:val="00932A6F"/>
    <w:rsid w:val="00944F34"/>
    <w:rsid w:val="00985DAA"/>
    <w:rsid w:val="009E713A"/>
    <w:rsid w:val="009F03FF"/>
    <w:rsid w:val="00A37B99"/>
    <w:rsid w:val="00A4080A"/>
    <w:rsid w:val="00A43146"/>
    <w:rsid w:val="00A5741D"/>
    <w:rsid w:val="00AF3A4B"/>
    <w:rsid w:val="00B74856"/>
    <w:rsid w:val="00BB1364"/>
    <w:rsid w:val="00BC099E"/>
    <w:rsid w:val="00BC4BBB"/>
    <w:rsid w:val="00BC5922"/>
    <w:rsid w:val="00BC625F"/>
    <w:rsid w:val="00BE44B4"/>
    <w:rsid w:val="00C04892"/>
    <w:rsid w:val="00C83028"/>
    <w:rsid w:val="00C87B19"/>
    <w:rsid w:val="00CE684C"/>
    <w:rsid w:val="00D11BBE"/>
    <w:rsid w:val="00D25C17"/>
    <w:rsid w:val="00D404C0"/>
    <w:rsid w:val="00D75D5C"/>
    <w:rsid w:val="00D77694"/>
    <w:rsid w:val="00D87318"/>
    <w:rsid w:val="00D924F6"/>
    <w:rsid w:val="00E54762"/>
    <w:rsid w:val="00E5669A"/>
    <w:rsid w:val="00E60099"/>
    <w:rsid w:val="00EA78ED"/>
    <w:rsid w:val="00F10255"/>
    <w:rsid w:val="00F178C5"/>
    <w:rsid w:val="00F40A2D"/>
    <w:rsid w:val="00F55FF9"/>
    <w:rsid w:val="00FE2C43"/>
    <w:rsid w:val="00FE5DCA"/>
    <w:rsid w:val="00FE63A4"/>
    <w:rsid w:val="00FF5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370B3-B92F-4793-8E97-6AD2C1A6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8"/>
        <w:szCs w:val="28"/>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701A8"/>
    <w:rPr>
      <w:rFonts w:ascii="Tahoma" w:hAnsi="Tahoma" w:cs="Tahoma"/>
      <w:sz w:val="16"/>
      <w:szCs w:val="16"/>
    </w:rPr>
  </w:style>
  <w:style w:type="character" w:customStyle="1" w:styleId="TextodebaloChar">
    <w:name w:val="Texto de balão Char"/>
    <w:basedOn w:val="Fontepargpadro"/>
    <w:link w:val="Textodebalo"/>
    <w:uiPriority w:val="99"/>
    <w:semiHidden/>
    <w:rsid w:val="000701A8"/>
    <w:rPr>
      <w:rFonts w:ascii="Tahoma" w:hAnsi="Tahoma" w:cs="Tahoma"/>
      <w:sz w:val="16"/>
      <w:szCs w:val="16"/>
    </w:rPr>
  </w:style>
  <w:style w:type="paragraph" w:styleId="Cabealho">
    <w:name w:val="header"/>
    <w:basedOn w:val="Normal"/>
    <w:link w:val="CabealhoChar"/>
    <w:uiPriority w:val="99"/>
    <w:unhideWhenUsed/>
    <w:rsid w:val="004A6EBD"/>
    <w:pPr>
      <w:tabs>
        <w:tab w:val="center" w:pos="4252"/>
        <w:tab w:val="right" w:pos="8504"/>
      </w:tabs>
    </w:pPr>
  </w:style>
  <w:style w:type="character" w:customStyle="1" w:styleId="CabealhoChar">
    <w:name w:val="Cabeçalho Char"/>
    <w:basedOn w:val="Fontepargpadro"/>
    <w:link w:val="Cabealho"/>
    <w:uiPriority w:val="99"/>
    <w:rsid w:val="004A6EBD"/>
  </w:style>
  <w:style w:type="paragraph" w:styleId="Rodap">
    <w:name w:val="footer"/>
    <w:basedOn w:val="Normal"/>
    <w:link w:val="RodapChar"/>
    <w:uiPriority w:val="99"/>
    <w:unhideWhenUsed/>
    <w:rsid w:val="004A6EBD"/>
    <w:pPr>
      <w:tabs>
        <w:tab w:val="center" w:pos="4252"/>
        <w:tab w:val="right" w:pos="8504"/>
      </w:tabs>
    </w:pPr>
  </w:style>
  <w:style w:type="character" w:customStyle="1" w:styleId="RodapChar">
    <w:name w:val="Rodapé Char"/>
    <w:basedOn w:val="Fontepargpadro"/>
    <w:link w:val="Rodap"/>
    <w:uiPriority w:val="99"/>
    <w:rsid w:val="004A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AE03-0834-4159-B819-1FEF81FC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1918</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dc:creator>
  <cp:lastModifiedBy>Álvaro</cp:lastModifiedBy>
  <cp:revision>60</cp:revision>
  <dcterms:created xsi:type="dcterms:W3CDTF">2014-06-06T21:56:00Z</dcterms:created>
  <dcterms:modified xsi:type="dcterms:W3CDTF">2014-06-22T18:10:00Z</dcterms:modified>
</cp:coreProperties>
</file>